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3F3577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Introducción a la filosofía</w:t>
      </w:r>
    </w:p>
    <w:p w:rsidR="00A16EE1" w:rsidRDefault="00A16EE1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es la filosofía?</w:t>
      </w:r>
    </w:p>
    <w:p w:rsidR="00846404" w:rsidRPr="008F756F" w:rsidRDefault="00846404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2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IV</w:t>
      </w:r>
      <w:r w:rsidR="003F3577">
        <w:rPr>
          <w:rFonts w:ascii="Arial" w:hAnsi="Arial" w:cs="Arial"/>
        </w:rPr>
        <w:t xml:space="preserve">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E16CB8">
        <w:rPr>
          <w:rFonts w:ascii="Arial" w:hAnsi="Arial" w:cs="Arial"/>
        </w:rPr>
        <w:t xml:space="preserve"> Valorar la filosofía como una actividad del pensamiento.</w:t>
      </w:r>
    </w:p>
    <w:p w:rsidR="00721FA4" w:rsidRDefault="008F756F" w:rsidP="00721FA4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>
        <w:rPr>
          <w:rFonts w:ascii="Arial" w:hAnsi="Arial" w:cs="Arial"/>
        </w:rPr>
        <w:t xml:space="preserve"> </w:t>
      </w:r>
      <w:r w:rsidR="00721FA4">
        <w:rPr>
          <w:rFonts w:ascii="Arial" w:hAnsi="Arial" w:cs="Arial"/>
        </w:rPr>
        <w:t>Lea los fragm</w:t>
      </w:r>
      <w:r w:rsidR="00E16CB8">
        <w:rPr>
          <w:rFonts w:ascii="Arial" w:hAnsi="Arial" w:cs="Arial"/>
        </w:rPr>
        <w:t xml:space="preserve">entos seleccionados </w:t>
      </w:r>
      <w:r w:rsidR="00721FA4">
        <w:rPr>
          <w:rFonts w:ascii="Arial" w:hAnsi="Arial" w:cs="Arial"/>
        </w:rPr>
        <w:t xml:space="preserve">y responda las preguntas. </w:t>
      </w:r>
    </w:p>
    <w:p w:rsidR="00721FA4" w:rsidRDefault="00721FA4" w:rsidP="00721FA4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846404">
        <w:rPr>
          <w:rFonts w:ascii="Arial" w:hAnsi="Arial" w:cs="Arial"/>
        </w:rPr>
        <w:t xml:space="preserve"> viernes 26</w:t>
      </w:r>
      <w:r>
        <w:rPr>
          <w:rFonts w:ascii="Arial" w:hAnsi="Arial" w:cs="Arial"/>
        </w:rPr>
        <w:t xml:space="preserve"> de abril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1042C" w:rsidRPr="00A16EE1" w:rsidRDefault="0081042C" w:rsidP="00C526DF">
      <w:pPr>
        <w:spacing w:after="0" w:line="240" w:lineRule="auto"/>
        <w:jc w:val="both"/>
        <w:rPr>
          <w:rFonts w:ascii="Arial" w:hAnsi="Arial" w:cs="Arial"/>
          <w:b/>
        </w:rPr>
      </w:pPr>
    </w:p>
    <w:p w:rsidR="00A16EE1" w:rsidRPr="00846404" w:rsidRDefault="00A16EE1" w:rsidP="00C526DF">
      <w:pPr>
        <w:tabs>
          <w:tab w:val="left" w:pos="3570"/>
        </w:tabs>
        <w:jc w:val="both"/>
        <w:rPr>
          <w:rFonts w:ascii="Arial" w:hAnsi="Arial" w:cs="Arial"/>
        </w:rPr>
      </w:pPr>
      <w:r w:rsidRPr="00846404">
        <w:rPr>
          <w:rFonts w:ascii="Arial" w:hAnsi="Arial" w:cs="Arial"/>
        </w:rPr>
        <w:t>1.- ¿Aprender filosofía o aprender a filosofar?</w:t>
      </w:r>
    </w:p>
    <w:p w:rsidR="0061614B" w:rsidRPr="00846404" w:rsidRDefault="00A16EE1" w:rsidP="00C526DF">
      <w:pPr>
        <w:tabs>
          <w:tab w:val="left" w:pos="3570"/>
        </w:tabs>
        <w:jc w:val="both"/>
        <w:rPr>
          <w:rFonts w:ascii="Arial" w:hAnsi="Arial" w:cs="Arial"/>
        </w:rPr>
      </w:pPr>
      <w:r w:rsidRPr="00846404">
        <w:rPr>
          <w:rFonts w:ascii="Arial" w:hAnsi="Arial" w:cs="Arial"/>
        </w:rPr>
        <w:t>“La filosofía es la mera idea de una ciencia posible que no está dada en concreto</w:t>
      </w:r>
      <w:r w:rsidR="006F1167" w:rsidRPr="00846404">
        <w:rPr>
          <w:rFonts w:ascii="Arial" w:hAnsi="Arial" w:cs="Arial"/>
        </w:rPr>
        <w:t xml:space="preserve"> en ningún lugar, pero a la que trata de aproximarse por diversos caminos […]. Mientras esta meta no haya sido alcanzada, no es posible aprender filosofía, pues, ¿dónde está, quién la pos</w:t>
      </w:r>
      <w:r w:rsidR="000225F8" w:rsidRPr="00846404">
        <w:rPr>
          <w:rFonts w:ascii="Arial" w:hAnsi="Arial" w:cs="Arial"/>
        </w:rPr>
        <w:t>ee y en qué podemos reconocerla</w:t>
      </w:r>
      <w:r w:rsidR="006F1167" w:rsidRPr="00846404">
        <w:rPr>
          <w:rFonts w:ascii="Arial" w:hAnsi="Arial" w:cs="Arial"/>
        </w:rPr>
        <w:t>?</w:t>
      </w:r>
      <w:r w:rsidR="000225F8" w:rsidRPr="00846404">
        <w:rPr>
          <w:rFonts w:ascii="Arial" w:hAnsi="Arial" w:cs="Arial"/>
        </w:rPr>
        <w:t xml:space="preserve"> Solo se puede aprender a filosofar, es decir, a ejercitar el talento de la razón, siguiendo sus principios generales en ciertos ensayos existentes, pero siempre salvando el derecho </w:t>
      </w:r>
      <w:r w:rsidR="00C526DF" w:rsidRPr="00846404">
        <w:rPr>
          <w:rFonts w:ascii="Arial" w:hAnsi="Arial" w:cs="Arial"/>
        </w:rPr>
        <w:t>a la razón a examinar esos principios en sus propias fuentes o refrendarlos o rechazarlos.</w:t>
      </w:r>
    </w:p>
    <w:p w:rsidR="00C526DF" w:rsidRPr="00846404" w:rsidRDefault="00C526DF" w:rsidP="00C526DF">
      <w:pPr>
        <w:tabs>
          <w:tab w:val="left" w:pos="3570"/>
        </w:tabs>
        <w:jc w:val="right"/>
        <w:rPr>
          <w:rFonts w:ascii="Arial" w:hAnsi="Arial" w:cs="Arial"/>
        </w:rPr>
      </w:pPr>
      <w:r w:rsidRPr="00846404">
        <w:rPr>
          <w:rFonts w:ascii="Arial" w:hAnsi="Arial" w:cs="Arial"/>
        </w:rPr>
        <w:t>Immanuel Kant: Crítica de la razón pura</w:t>
      </w:r>
    </w:p>
    <w:p w:rsidR="00C526DF" w:rsidRPr="00846404" w:rsidRDefault="00C526DF" w:rsidP="00C526DF">
      <w:pPr>
        <w:tabs>
          <w:tab w:val="left" w:pos="3570"/>
        </w:tabs>
        <w:spacing w:before="240"/>
        <w:jc w:val="both"/>
        <w:rPr>
          <w:rFonts w:ascii="Arial" w:hAnsi="Arial" w:cs="Arial"/>
        </w:rPr>
      </w:pPr>
      <w:r w:rsidRPr="00846404">
        <w:rPr>
          <w:rFonts w:ascii="Arial" w:hAnsi="Arial" w:cs="Arial"/>
        </w:rPr>
        <w:t>Cada pensador edifica su propia obra, por así decirlo, sobre las ruinas de otra; pero nunca se ha realizado una que fuese duradera en todas sus partes. Por eso no se puede aprender filosofía, porque no la ha habido aún.</w:t>
      </w:r>
    </w:p>
    <w:p w:rsidR="00C526DF" w:rsidRPr="00846404" w:rsidRDefault="00062EA0" w:rsidP="00C526DF">
      <w:pPr>
        <w:tabs>
          <w:tab w:val="left" w:pos="3570"/>
        </w:tabs>
        <w:spacing w:before="240"/>
        <w:jc w:val="right"/>
        <w:rPr>
          <w:rFonts w:ascii="Arial" w:hAnsi="Arial" w:cs="Arial"/>
        </w:rPr>
      </w:pPr>
      <w:r w:rsidRPr="00846404">
        <w:rPr>
          <w:rFonts w:ascii="Arial" w:hAnsi="Arial" w:cs="Arial"/>
        </w:rPr>
        <w:t>Immanuel Kant: Sobre el saber filosófico.</w:t>
      </w:r>
    </w:p>
    <w:p w:rsidR="00C526DF" w:rsidRPr="00846404" w:rsidRDefault="0068245B" w:rsidP="0068245B">
      <w:pPr>
        <w:tabs>
          <w:tab w:val="left" w:pos="3570"/>
        </w:tabs>
        <w:spacing w:before="240"/>
        <w:jc w:val="center"/>
        <w:rPr>
          <w:rFonts w:ascii="Arial" w:hAnsi="Arial" w:cs="Arial"/>
        </w:rPr>
      </w:pPr>
      <w:r w:rsidRPr="00846404">
        <w:rPr>
          <w:rFonts w:ascii="Arial" w:hAnsi="Arial" w:cs="Arial"/>
        </w:rPr>
        <w:t>Preguntas</w:t>
      </w:r>
    </w:p>
    <w:p w:rsidR="0068245B" w:rsidRPr="00846404" w:rsidRDefault="0068245B" w:rsidP="0068245B">
      <w:pPr>
        <w:tabs>
          <w:tab w:val="left" w:pos="3570"/>
        </w:tabs>
        <w:spacing w:before="240"/>
        <w:jc w:val="both"/>
        <w:rPr>
          <w:rFonts w:ascii="Arial" w:hAnsi="Arial" w:cs="Arial"/>
        </w:rPr>
      </w:pPr>
      <w:r w:rsidRPr="00846404">
        <w:rPr>
          <w:rFonts w:ascii="Arial" w:hAnsi="Arial" w:cs="Arial"/>
        </w:rPr>
        <w:t>a</w:t>
      </w:r>
      <w:proofErr w:type="gramStart"/>
      <w:r w:rsidRPr="00846404">
        <w:rPr>
          <w:rFonts w:ascii="Arial" w:hAnsi="Arial" w:cs="Arial"/>
        </w:rPr>
        <w:t>).-</w:t>
      </w:r>
      <w:proofErr w:type="gramEnd"/>
      <w:r w:rsidRPr="00846404">
        <w:rPr>
          <w:rFonts w:ascii="Arial" w:hAnsi="Arial" w:cs="Arial"/>
        </w:rPr>
        <w:t>¿Qué diferencia hay entre aprender filosofía y aprender a filosofar?</w:t>
      </w:r>
    </w:p>
    <w:p w:rsidR="0068245B" w:rsidRPr="00846404" w:rsidRDefault="0068245B" w:rsidP="0068245B">
      <w:pPr>
        <w:tabs>
          <w:tab w:val="left" w:pos="3570"/>
        </w:tabs>
        <w:spacing w:before="240"/>
        <w:rPr>
          <w:rFonts w:ascii="Arial" w:hAnsi="Arial" w:cs="Arial"/>
        </w:rPr>
      </w:pPr>
      <w:r w:rsidRPr="00846404">
        <w:rPr>
          <w:rFonts w:ascii="Arial" w:hAnsi="Arial" w:cs="Arial"/>
        </w:rPr>
        <w:t>b</w:t>
      </w:r>
      <w:proofErr w:type="gramStart"/>
      <w:r w:rsidRPr="00846404">
        <w:rPr>
          <w:rFonts w:ascii="Arial" w:hAnsi="Arial" w:cs="Arial"/>
        </w:rPr>
        <w:t>).-</w:t>
      </w:r>
      <w:proofErr w:type="gramEnd"/>
      <w:r w:rsidRPr="00846404">
        <w:rPr>
          <w:rFonts w:ascii="Arial" w:hAnsi="Arial" w:cs="Arial"/>
        </w:rPr>
        <w:t>¿Por qué afirma Kant que no puede aprenderse filosofía, sino que únicamente puede aprenderse a filosofar?</w:t>
      </w:r>
    </w:p>
    <w:p w:rsidR="0068245B" w:rsidRPr="00846404" w:rsidRDefault="00C96E4A" w:rsidP="00062EA0">
      <w:pPr>
        <w:tabs>
          <w:tab w:val="left" w:pos="3570"/>
        </w:tabs>
        <w:spacing w:before="240"/>
        <w:jc w:val="both"/>
        <w:rPr>
          <w:rFonts w:ascii="Arial" w:hAnsi="Arial" w:cs="Arial"/>
        </w:rPr>
      </w:pPr>
      <w:r w:rsidRPr="00846404">
        <w:rPr>
          <w:rFonts w:ascii="Arial" w:hAnsi="Arial" w:cs="Arial"/>
        </w:rPr>
        <w:t xml:space="preserve">2.- Un saber y un saber vivir </w:t>
      </w:r>
    </w:p>
    <w:p w:rsidR="00C96E4A" w:rsidRPr="00846404" w:rsidRDefault="00C96E4A" w:rsidP="00062EA0">
      <w:pPr>
        <w:tabs>
          <w:tab w:val="left" w:pos="3570"/>
        </w:tabs>
        <w:spacing w:before="240"/>
        <w:jc w:val="both"/>
        <w:rPr>
          <w:rFonts w:ascii="Arial" w:hAnsi="Arial" w:cs="Arial"/>
        </w:rPr>
      </w:pPr>
      <w:r w:rsidRPr="00846404">
        <w:rPr>
          <w:rFonts w:ascii="Arial" w:hAnsi="Arial" w:cs="Arial"/>
        </w:rPr>
        <w:t xml:space="preserve">Por filosofía se han entendido principalmente dos cosas: una ciencia y un modo de vida. La palabra </w:t>
      </w:r>
      <w:r w:rsidRPr="00846404">
        <w:rPr>
          <w:rFonts w:ascii="Arial" w:hAnsi="Arial" w:cs="Arial"/>
          <w:i/>
        </w:rPr>
        <w:t xml:space="preserve">filósofo </w:t>
      </w:r>
      <w:r w:rsidRPr="00846404">
        <w:rPr>
          <w:rFonts w:ascii="Arial" w:hAnsi="Arial" w:cs="Arial"/>
        </w:rPr>
        <w:t xml:space="preserve">ha envuelto en sí las dos </w:t>
      </w:r>
      <w:r w:rsidR="00196886" w:rsidRPr="00846404">
        <w:rPr>
          <w:rFonts w:ascii="Arial" w:hAnsi="Arial" w:cs="Arial"/>
        </w:rPr>
        <w:t>significaciones distintas del hombre que vive y se comporta de un modo peculiar. Filosofía como ciencia y filosofía como modo de vida, son dos maneras de entenderla que han alterado y a veces hasta convivido. Ya desde los comienzos, en la filosofía griega, se ha hablado siempre de una cierta vida teórica y al mismo tiempo todo ha sido un saber, una especulación. Es menester comprender la filosofía de modo que en la idea que de ella</w:t>
      </w:r>
      <w:r w:rsidR="00062EA0" w:rsidRPr="00846404">
        <w:rPr>
          <w:rFonts w:ascii="Arial" w:hAnsi="Arial" w:cs="Arial"/>
        </w:rPr>
        <w:t xml:space="preserve"> tengamos quepan, a la vez, las dos cosas. Ambas son, en definitiva, verdaderas, puesto que han constituido la realidad filosófica misma.</w:t>
      </w:r>
    </w:p>
    <w:p w:rsidR="00062EA0" w:rsidRPr="00846404" w:rsidRDefault="00062EA0" w:rsidP="00062EA0">
      <w:pPr>
        <w:tabs>
          <w:tab w:val="left" w:pos="3570"/>
        </w:tabs>
        <w:spacing w:before="240"/>
        <w:jc w:val="right"/>
        <w:rPr>
          <w:rFonts w:ascii="Arial" w:hAnsi="Arial" w:cs="Arial"/>
        </w:rPr>
      </w:pPr>
      <w:r w:rsidRPr="00846404">
        <w:rPr>
          <w:rFonts w:ascii="Arial" w:hAnsi="Arial" w:cs="Arial"/>
        </w:rPr>
        <w:lastRenderedPageBreak/>
        <w:t>Julián Marías: Historia de la filosofía.</w:t>
      </w:r>
    </w:p>
    <w:p w:rsidR="003674EE" w:rsidRPr="00846404" w:rsidRDefault="003674EE" w:rsidP="003674EE">
      <w:pPr>
        <w:tabs>
          <w:tab w:val="left" w:pos="3570"/>
        </w:tabs>
        <w:spacing w:before="240"/>
        <w:jc w:val="both"/>
        <w:rPr>
          <w:rFonts w:ascii="Arial" w:hAnsi="Arial" w:cs="Arial"/>
        </w:rPr>
      </w:pPr>
      <w:r w:rsidRPr="00846404">
        <w:rPr>
          <w:rFonts w:ascii="Arial" w:hAnsi="Arial" w:cs="Arial"/>
        </w:rPr>
        <w:t>c).- ¿cuáles son los dos sentidos de la palabra filosofía y qué diferencia existe entre estos dos significados? ¿Son compatibles entre sí?</w:t>
      </w:r>
    </w:p>
    <w:p w:rsidR="00721FA4" w:rsidRPr="00846404" w:rsidRDefault="00721FA4" w:rsidP="00721FA4">
      <w:pPr>
        <w:tabs>
          <w:tab w:val="left" w:pos="3570"/>
        </w:tabs>
        <w:spacing w:before="240"/>
        <w:jc w:val="center"/>
        <w:rPr>
          <w:rFonts w:ascii="Arial" w:hAnsi="Arial" w:cs="Arial"/>
          <w:b/>
        </w:rPr>
      </w:pPr>
      <w:r w:rsidRPr="00846404">
        <w:rPr>
          <w:rFonts w:ascii="Arial" w:hAnsi="Arial" w:cs="Arial"/>
          <w:b/>
        </w:rPr>
        <w:t>Desarrollo</w:t>
      </w:r>
    </w:p>
    <w:p w:rsidR="00C526DF" w:rsidRPr="00846404" w:rsidRDefault="00C526DF" w:rsidP="006A3EB4">
      <w:pPr>
        <w:tabs>
          <w:tab w:val="left" w:pos="3570"/>
        </w:tabs>
        <w:rPr>
          <w:rFonts w:ascii="Arial" w:hAnsi="Arial" w:cs="Arial"/>
        </w:rPr>
      </w:pPr>
    </w:p>
    <w:sectPr w:rsidR="00C526DF" w:rsidRPr="00846404" w:rsidSect="00B602BB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68" w:rsidRDefault="000F4C68" w:rsidP="008F756F">
      <w:pPr>
        <w:spacing w:after="0" w:line="240" w:lineRule="auto"/>
      </w:pPr>
      <w:r>
        <w:separator/>
      </w:r>
    </w:p>
  </w:endnote>
  <w:endnote w:type="continuationSeparator" w:id="0">
    <w:p w:rsidR="000F4C68" w:rsidRDefault="000F4C68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68" w:rsidRDefault="000F4C68" w:rsidP="008F756F">
      <w:pPr>
        <w:spacing w:after="0" w:line="240" w:lineRule="auto"/>
      </w:pPr>
      <w:r>
        <w:separator/>
      </w:r>
    </w:p>
  </w:footnote>
  <w:footnote w:type="continuationSeparator" w:id="0">
    <w:p w:rsidR="000F4C68" w:rsidRDefault="000F4C68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3F3577">
      <w:rPr>
        <w:sz w:val="16"/>
        <w:szCs w:val="16"/>
      </w:rPr>
      <w:t xml:space="preserve">: Filosofía </w:t>
    </w:r>
  </w:p>
  <w:p w:rsidR="00E16CB8" w:rsidRPr="0048508C" w:rsidRDefault="00E16CB8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225F8"/>
    <w:rsid w:val="00062EA0"/>
    <w:rsid w:val="00076602"/>
    <w:rsid w:val="000F4C68"/>
    <w:rsid w:val="00196886"/>
    <w:rsid w:val="001B78E9"/>
    <w:rsid w:val="001C1B28"/>
    <w:rsid w:val="00275398"/>
    <w:rsid w:val="002F0E9C"/>
    <w:rsid w:val="00316062"/>
    <w:rsid w:val="0033571B"/>
    <w:rsid w:val="003674EE"/>
    <w:rsid w:val="003A6D23"/>
    <w:rsid w:val="003F3577"/>
    <w:rsid w:val="0061614B"/>
    <w:rsid w:val="00627A92"/>
    <w:rsid w:val="0068245B"/>
    <w:rsid w:val="006A3EB4"/>
    <w:rsid w:val="006F1167"/>
    <w:rsid w:val="00710C30"/>
    <w:rsid w:val="00721FA4"/>
    <w:rsid w:val="00766EA5"/>
    <w:rsid w:val="0081042C"/>
    <w:rsid w:val="008216BB"/>
    <w:rsid w:val="00846404"/>
    <w:rsid w:val="008921CE"/>
    <w:rsid w:val="008D75E8"/>
    <w:rsid w:val="008E3A9D"/>
    <w:rsid w:val="008F756F"/>
    <w:rsid w:val="009023A8"/>
    <w:rsid w:val="00A16EE1"/>
    <w:rsid w:val="00A3747D"/>
    <w:rsid w:val="00B03A2F"/>
    <w:rsid w:val="00B602BB"/>
    <w:rsid w:val="00BC3FFB"/>
    <w:rsid w:val="00BE78F3"/>
    <w:rsid w:val="00C03693"/>
    <w:rsid w:val="00C526DF"/>
    <w:rsid w:val="00C96E4A"/>
    <w:rsid w:val="00D230A5"/>
    <w:rsid w:val="00D325FE"/>
    <w:rsid w:val="00D503BC"/>
    <w:rsid w:val="00D72A60"/>
    <w:rsid w:val="00E16CB8"/>
    <w:rsid w:val="00E40AA9"/>
    <w:rsid w:val="00EE49A7"/>
    <w:rsid w:val="00F32E36"/>
    <w:rsid w:val="00F62AB5"/>
    <w:rsid w:val="00F66432"/>
    <w:rsid w:val="00FA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EE4B7-CAEC-4F8C-AF60-392F813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GIMENA MARCHANT</cp:lastModifiedBy>
  <cp:revision>2</cp:revision>
  <dcterms:created xsi:type="dcterms:W3CDTF">2021-04-01T20:25:00Z</dcterms:created>
  <dcterms:modified xsi:type="dcterms:W3CDTF">2021-04-01T20:25:00Z</dcterms:modified>
</cp:coreProperties>
</file>