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DC0EF" w14:textId="740F4555" w:rsidR="006F0229" w:rsidRDefault="006F0229" w:rsidP="006F0229">
      <w:pPr>
        <w:ind w:firstLine="720"/>
        <w:jc w:val="center"/>
        <w:rPr>
          <w:rFonts w:ascii="Times New Roman" w:hAnsi="Times New Roman"/>
          <w:b/>
          <w:bCs/>
          <w:sz w:val="28"/>
          <w:szCs w:val="28"/>
          <w:u w:val="single"/>
        </w:rPr>
      </w:pPr>
      <w:bookmarkStart w:id="0" w:name="_GoBack"/>
      <w:bookmarkEnd w:id="0"/>
      <w:r>
        <w:rPr>
          <w:rFonts w:ascii="Times New Roman" w:hAnsi="Times New Roman"/>
          <w:b/>
          <w:bCs/>
          <w:sz w:val="28"/>
          <w:szCs w:val="28"/>
          <w:u w:val="single"/>
        </w:rPr>
        <w:t>3° BASICO GUIA N°1 MARZO 2021</w:t>
      </w:r>
    </w:p>
    <w:p w14:paraId="5BAF7800" w14:textId="6FCF1A40" w:rsidR="006F0229" w:rsidRPr="006F0229" w:rsidRDefault="006F0229" w:rsidP="006F0229">
      <w:pPr>
        <w:jc w:val="both"/>
        <w:rPr>
          <w:rFonts w:asciiTheme="minorHAnsi" w:hAnsiTheme="minorHAnsi" w:cstheme="minorHAnsi"/>
          <w:sz w:val="24"/>
          <w:szCs w:val="24"/>
        </w:rPr>
      </w:pPr>
      <w:r w:rsidRPr="006F0229">
        <w:rPr>
          <w:rFonts w:asciiTheme="minorHAnsi" w:hAnsiTheme="minorHAnsi" w:cstheme="minorHAnsi"/>
          <w:b/>
          <w:bCs/>
          <w:sz w:val="24"/>
          <w:szCs w:val="24"/>
          <w:u w:val="single"/>
        </w:rPr>
        <w:t>UNIDAD 1:</w:t>
      </w:r>
      <w:r w:rsidRPr="006F0229">
        <w:rPr>
          <w:rFonts w:asciiTheme="minorHAnsi" w:hAnsiTheme="minorHAnsi" w:cstheme="minorHAnsi"/>
          <w:sz w:val="24"/>
          <w:szCs w:val="24"/>
        </w:rPr>
        <w:t xml:space="preserve"> « «Cada uno de nosotros tenemos características que nos hacen únicos, pero también podemos complementarnos con otros haciendo el bien»</w:t>
      </w:r>
    </w:p>
    <w:p w14:paraId="759B7668" w14:textId="28F2C388" w:rsidR="006F0229" w:rsidRPr="006F0229" w:rsidRDefault="006F0229" w:rsidP="006F0229">
      <w:pPr>
        <w:jc w:val="both"/>
        <w:rPr>
          <w:rFonts w:asciiTheme="minorHAnsi" w:hAnsiTheme="minorHAnsi" w:cstheme="minorHAnsi"/>
          <w:sz w:val="24"/>
          <w:szCs w:val="24"/>
        </w:rPr>
      </w:pPr>
      <w:r w:rsidRPr="006F0229">
        <w:rPr>
          <w:rFonts w:asciiTheme="minorHAnsi" w:hAnsiTheme="minorHAnsi" w:cstheme="minorHAnsi"/>
          <w:b/>
          <w:bCs/>
          <w:sz w:val="24"/>
          <w:szCs w:val="24"/>
          <w:u w:val="single"/>
        </w:rPr>
        <w:t xml:space="preserve"> PROPOSITO DE LA UNIDAD:</w:t>
      </w:r>
      <w:r w:rsidRPr="006F0229">
        <w:rPr>
          <w:rFonts w:asciiTheme="minorHAnsi" w:hAnsiTheme="minorHAnsi" w:cstheme="minorHAnsi"/>
          <w:sz w:val="24"/>
          <w:szCs w:val="24"/>
        </w:rPr>
        <w:t xml:space="preserve"> En esta unidad, los estudiantes aprenderán a valorar la diversidad como característica humana dada por la unicidad de cada persona. Se espera que comprendan que Dios nos ha creado a todos como personas únicas, con características propias, a través de las cuales nos podemos enriquecer en nuestras comunidades y grupos, logrando descubrir nuestra propia vida, nuestros comportamientos, valores, actitudes, pero también nuestras características físicas, nuestras ideas, nuestros sentimientos.</w:t>
      </w:r>
    </w:p>
    <w:p w14:paraId="681A6EE3" w14:textId="7387A0DB" w:rsidR="006F0229" w:rsidRPr="006F0229" w:rsidRDefault="006F0229" w:rsidP="006F0229">
      <w:pPr>
        <w:jc w:val="both"/>
        <w:rPr>
          <w:rFonts w:asciiTheme="minorHAnsi" w:hAnsiTheme="minorHAnsi" w:cstheme="minorHAnsi"/>
          <w:sz w:val="24"/>
          <w:szCs w:val="24"/>
        </w:rPr>
      </w:pPr>
      <w:r w:rsidRPr="006F0229">
        <w:rPr>
          <w:rFonts w:asciiTheme="minorHAnsi" w:hAnsiTheme="minorHAnsi" w:cstheme="minorHAnsi"/>
          <w:b/>
          <w:bCs/>
          <w:sz w:val="24"/>
          <w:szCs w:val="24"/>
          <w:u w:val="single"/>
        </w:rPr>
        <w:t>OBJETIVO DE APRENDIZAJE</w:t>
      </w:r>
      <w:r w:rsidRPr="006F0229">
        <w:rPr>
          <w:rFonts w:asciiTheme="minorHAnsi" w:hAnsiTheme="minorHAnsi" w:cstheme="minorHAnsi"/>
          <w:sz w:val="24"/>
          <w:szCs w:val="24"/>
        </w:rPr>
        <w:t>: Reconocer la diversidad del ser humano y sus responsabilidades en el crecimiento personal y social.</w:t>
      </w:r>
    </w:p>
    <w:tbl>
      <w:tblPr>
        <w:tblStyle w:val="Tablaconcuadrcula"/>
        <w:tblW w:w="0" w:type="auto"/>
        <w:tblInd w:w="0" w:type="dxa"/>
        <w:tblLook w:val="04A0" w:firstRow="1" w:lastRow="0" w:firstColumn="1" w:lastColumn="0" w:noHBand="0" w:noVBand="1"/>
      </w:tblPr>
      <w:tblGrid>
        <w:gridCol w:w="1838"/>
        <w:gridCol w:w="6990"/>
      </w:tblGrid>
      <w:tr w:rsidR="006F0229" w14:paraId="20AA7E8C" w14:textId="77777777" w:rsidTr="006F0229">
        <w:tc>
          <w:tcPr>
            <w:tcW w:w="1838" w:type="dxa"/>
            <w:tcBorders>
              <w:top w:val="single" w:sz="4" w:space="0" w:color="auto"/>
              <w:left w:val="single" w:sz="4" w:space="0" w:color="auto"/>
              <w:bottom w:val="single" w:sz="4" w:space="0" w:color="auto"/>
              <w:right w:val="single" w:sz="4" w:space="0" w:color="auto"/>
            </w:tcBorders>
            <w:hideMark/>
          </w:tcPr>
          <w:p w14:paraId="591CE516" w14:textId="77777777" w:rsidR="006F0229" w:rsidRDefault="006F0229">
            <w:pPr>
              <w:jc w:val="both"/>
              <w:rPr>
                <w:rFonts w:cs="Calibri"/>
                <w:b/>
                <w:bCs/>
                <w:sz w:val="24"/>
                <w:szCs w:val="24"/>
                <w:lang w:val="en-US"/>
              </w:rPr>
            </w:pPr>
            <w:r>
              <w:rPr>
                <w:rFonts w:cs="Calibri"/>
                <w:b/>
                <w:bCs/>
                <w:sz w:val="24"/>
                <w:szCs w:val="24"/>
                <w:lang w:val="en-US"/>
              </w:rPr>
              <w:t>NOMBRE DEL ESTUDIANTE</w:t>
            </w:r>
          </w:p>
        </w:tc>
        <w:tc>
          <w:tcPr>
            <w:tcW w:w="6990" w:type="dxa"/>
            <w:tcBorders>
              <w:top w:val="single" w:sz="4" w:space="0" w:color="auto"/>
              <w:left w:val="single" w:sz="4" w:space="0" w:color="auto"/>
              <w:bottom w:val="single" w:sz="4" w:space="0" w:color="auto"/>
              <w:right w:val="single" w:sz="4" w:space="0" w:color="auto"/>
            </w:tcBorders>
          </w:tcPr>
          <w:p w14:paraId="448D690A" w14:textId="77777777" w:rsidR="006F0229" w:rsidRDefault="006F0229">
            <w:pPr>
              <w:jc w:val="both"/>
              <w:rPr>
                <w:rFonts w:cs="Calibri"/>
                <w:sz w:val="24"/>
                <w:szCs w:val="24"/>
                <w:lang w:val="en-US"/>
              </w:rPr>
            </w:pPr>
          </w:p>
          <w:p w14:paraId="00037BA1" w14:textId="77777777" w:rsidR="006F0229" w:rsidRDefault="006F0229">
            <w:pPr>
              <w:jc w:val="both"/>
              <w:rPr>
                <w:rFonts w:cs="Calibri"/>
                <w:sz w:val="24"/>
                <w:szCs w:val="24"/>
                <w:lang w:val="en-US"/>
              </w:rPr>
            </w:pPr>
          </w:p>
        </w:tc>
      </w:tr>
    </w:tbl>
    <w:p w14:paraId="47C57709" w14:textId="77777777" w:rsidR="006F0229" w:rsidRDefault="006F0229" w:rsidP="006F0229">
      <w:pPr>
        <w:jc w:val="both"/>
        <w:rPr>
          <w:rFonts w:cs="Calibri"/>
          <w:sz w:val="24"/>
          <w:szCs w:val="24"/>
        </w:rPr>
      </w:pPr>
    </w:p>
    <w:p w14:paraId="5B49B957" w14:textId="558B4398" w:rsidR="006F0229" w:rsidRDefault="006F0229" w:rsidP="006F0229">
      <w:pPr>
        <w:jc w:val="both"/>
        <w:rPr>
          <w:rFonts w:cs="Calibri"/>
          <w:b/>
          <w:bCs/>
          <w:sz w:val="28"/>
          <w:szCs w:val="28"/>
          <w:u w:val="single"/>
        </w:rPr>
      </w:pPr>
      <w:r>
        <w:rPr>
          <w:rFonts w:cs="Calibri"/>
          <w:b/>
          <w:bCs/>
          <w:sz w:val="28"/>
          <w:szCs w:val="28"/>
          <w:u w:val="single"/>
        </w:rPr>
        <w:t>SEMANA 1</w:t>
      </w:r>
    </w:p>
    <w:p w14:paraId="55FEF790" w14:textId="05D07237" w:rsidR="006F0229" w:rsidRDefault="006F0229" w:rsidP="006F0229">
      <w:pPr>
        <w:jc w:val="both"/>
      </w:pPr>
      <w:r>
        <w:t xml:space="preserve"> Los estudiantes identifican algunos familiares asignándoles las cualidades o actitudes que más admiran o resaltan ,Además, se les presenta una lista de actitudes o cualidades que pueden elegir a modo de sugerencia.</w:t>
      </w:r>
    </w:p>
    <w:p w14:paraId="1F1CFBB4" w14:textId="7E17B3C8" w:rsidR="006F0229" w:rsidRDefault="006F0229" w:rsidP="006F0229">
      <w:pPr>
        <w:jc w:val="both"/>
      </w:pPr>
      <w:r>
        <w:t xml:space="preserve"> Por ejemplo: tener buen humor, ser servicial, ingenioso, trabajador, honesto, deportista, </w:t>
      </w:r>
      <w:proofErr w:type="spellStart"/>
      <w:r>
        <w:t>etc</w:t>
      </w:r>
      <w:proofErr w:type="spellEnd"/>
    </w:p>
    <w:p w14:paraId="47576057" w14:textId="4A8F97EE" w:rsidR="006F0229" w:rsidRDefault="006F0229" w:rsidP="006F0229">
      <w:pPr>
        <w:jc w:val="both"/>
      </w:pPr>
      <w:r>
        <w:rPr>
          <w:noProof/>
          <w:lang w:val="en-US"/>
        </w:rPr>
        <w:drawing>
          <wp:inline distT="0" distB="0" distL="0" distR="0" wp14:anchorId="02816655" wp14:editId="2A44C6C6">
            <wp:extent cx="5610225" cy="3390900"/>
            <wp:effectExtent l="0" t="0" r="9525" b="0"/>
            <wp:docPr id="4" name="Imagen 4" descr="Hispadictos » familia | Familia dibujos, Familia feliz dibujo, Dia de la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padictos » familia | Familia dibujos, Familia feliz dibujo, Dia de la  fam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390900"/>
                    </a:xfrm>
                    <a:prstGeom prst="rect">
                      <a:avLst/>
                    </a:prstGeom>
                    <a:noFill/>
                    <a:ln>
                      <a:noFill/>
                    </a:ln>
                  </pic:spPr>
                </pic:pic>
              </a:graphicData>
            </a:graphic>
          </wp:inline>
        </w:drawing>
      </w:r>
    </w:p>
    <w:tbl>
      <w:tblPr>
        <w:tblStyle w:val="Tablaconcuadrcula"/>
        <w:tblW w:w="0" w:type="auto"/>
        <w:tblInd w:w="0" w:type="dxa"/>
        <w:tblLook w:val="04A0" w:firstRow="1" w:lastRow="0" w:firstColumn="1" w:lastColumn="0" w:noHBand="0" w:noVBand="1"/>
      </w:tblPr>
      <w:tblGrid>
        <w:gridCol w:w="4414"/>
        <w:gridCol w:w="4414"/>
      </w:tblGrid>
      <w:tr w:rsidR="006F0229" w14:paraId="4E49DDF0" w14:textId="77777777" w:rsidTr="006F0229">
        <w:tc>
          <w:tcPr>
            <w:tcW w:w="4414" w:type="dxa"/>
          </w:tcPr>
          <w:p w14:paraId="766A51E1" w14:textId="709C9352" w:rsidR="006F0229" w:rsidRDefault="006F0229" w:rsidP="006F0229">
            <w:pPr>
              <w:jc w:val="both"/>
            </w:pPr>
            <w:r>
              <w:lastRenderedPageBreak/>
              <w:t>PARENTEZCO</w:t>
            </w:r>
          </w:p>
        </w:tc>
        <w:tc>
          <w:tcPr>
            <w:tcW w:w="4414" w:type="dxa"/>
          </w:tcPr>
          <w:p w14:paraId="67D41581" w14:textId="3815A220" w:rsidR="006F0229" w:rsidRDefault="006F0229" w:rsidP="006F0229">
            <w:pPr>
              <w:jc w:val="both"/>
            </w:pPr>
            <w:r>
              <w:t>CARACTERISTICAS</w:t>
            </w:r>
          </w:p>
        </w:tc>
      </w:tr>
      <w:tr w:rsidR="006F0229" w14:paraId="1BE270A5" w14:textId="77777777" w:rsidTr="006F0229">
        <w:tc>
          <w:tcPr>
            <w:tcW w:w="4414" w:type="dxa"/>
          </w:tcPr>
          <w:p w14:paraId="6A9F57D0" w14:textId="77777777" w:rsidR="006F0229" w:rsidRDefault="006F0229" w:rsidP="006F0229">
            <w:pPr>
              <w:jc w:val="both"/>
            </w:pPr>
          </w:p>
          <w:p w14:paraId="46E378F1" w14:textId="77777777" w:rsidR="006F0229" w:rsidRDefault="006F0229" w:rsidP="006F0229">
            <w:pPr>
              <w:jc w:val="both"/>
            </w:pPr>
          </w:p>
          <w:p w14:paraId="02D4257F" w14:textId="7DF8A51E" w:rsidR="006F0229" w:rsidRDefault="006F0229" w:rsidP="006F0229">
            <w:pPr>
              <w:jc w:val="both"/>
            </w:pPr>
          </w:p>
        </w:tc>
        <w:tc>
          <w:tcPr>
            <w:tcW w:w="4414" w:type="dxa"/>
          </w:tcPr>
          <w:p w14:paraId="1FAF1C6E" w14:textId="77777777" w:rsidR="006F0229" w:rsidRDefault="006F0229" w:rsidP="006F0229">
            <w:pPr>
              <w:jc w:val="both"/>
            </w:pPr>
          </w:p>
        </w:tc>
      </w:tr>
      <w:tr w:rsidR="006F0229" w14:paraId="3A262A9B" w14:textId="77777777" w:rsidTr="006F0229">
        <w:tc>
          <w:tcPr>
            <w:tcW w:w="4414" w:type="dxa"/>
          </w:tcPr>
          <w:p w14:paraId="62087241" w14:textId="77777777" w:rsidR="006F0229" w:rsidRDefault="006F0229" w:rsidP="006F0229">
            <w:pPr>
              <w:jc w:val="both"/>
            </w:pPr>
          </w:p>
          <w:p w14:paraId="13CCDFAC" w14:textId="77777777" w:rsidR="006F0229" w:rsidRDefault="006F0229" w:rsidP="006F0229">
            <w:pPr>
              <w:jc w:val="both"/>
            </w:pPr>
          </w:p>
          <w:p w14:paraId="59083BC3" w14:textId="79141DEC" w:rsidR="006F0229" w:rsidRDefault="006F0229" w:rsidP="006F0229">
            <w:pPr>
              <w:jc w:val="both"/>
            </w:pPr>
          </w:p>
        </w:tc>
        <w:tc>
          <w:tcPr>
            <w:tcW w:w="4414" w:type="dxa"/>
          </w:tcPr>
          <w:p w14:paraId="2BE98F2B" w14:textId="77777777" w:rsidR="006F0229" w:rsidRDefault="006F0229" w:rsidP="006F0229">
            <w:pPr>
              <w:jc w:val="both"/>
            </w:pPr>
          </w:p>
        </w:tc>
      </w:tr>
      <w:tr w:rsidR="006F0229" w14:paraId="72FB9E2B" w14:textId="77777777" w:rsidTr="006F0229">
        <w:tc>
          <w:tcPr>
            <w:tcW w:w="4414" w:type="dxa"/>
          </w:tcPr>
          <w:p w14:paraId="5C9CAFA8" w14:textId="77777777" w:rsidR="006F0229" w:rsidRDefault="006F0229" w:rsidP="006F0229">
            <w:pPr>
              <w:jc w:val="both"/>
            </w:pPr>
          </w:p>
          <w:p w14:paraId="152E6E40" w14:textId="77777777" w:rsidR="006F0229" w:rsidRDefault="006F0229" w:rsidP="006F0229">
            <w:pPr>
              <w:jc w:val="both"/>
            </w:pPr>
          </w:p>
          <w:p w14:paraId="653D48CF" w14:textId="020BAE68" w:rsidR="006F0229" w:rsidRDefault="006F0229" w:rsidP="006F0229">
            <w:pPr>
              <w:jc w:val="both"/>
            </w:pPr>
          </w:p>
        </w:tc>
        <w:tc>
          <w:tcPr>
            <w:tcW w:w="4414" w:type="dxa"/>
          </w:tcPr>
          <w:p w14:paraId="7B1F187E" w14:textId="77777777" w:rsidR="006F0229" w:rsidRDefault="006F0229" w:rsidP="006F0229">
            <w:pPr>
              <w:jc w:val="both"/>
            </w:pPr>
          </w:p>
        </w:tc>
      </w:tr>
    </w:tbl>
    <w:p w14:paraId="2DF02FF1" w14:textId="77777777" w:rsidR="006F0229" w:rsidRDefault="006F0229" w:rsidP="006F0229">
      <w:pPr>
        <w:jc w:val="both"/>
      </w:pPr>
    </w:p>
    <w:p w14:paraId="337BCB29" w14:textId="77777777" w:rsidR="006F0229" w:rsidRDefault="006F0229" w:rsidP="006F0229">
      <w:pPr>
        <w:jc w:val="both"/>
      </w:pPr>
    </w:p>
    <w:p w14:paraId="0639C4FA" w14:textId="07BE8BF2" w:rsidR="006F0229" w:rsidRPr="00E15883" w:rsidRDefault="00E15883" w:rsidP="006F0229">
      <w:pPr>
        <w:jc w:val="both"/>
        <w:rPr>
          <w:b/>
          <w:bCs/>
          <w:sz w:val="28"/>
          <w:szCs w:val="28"/>
          <w:u w:val="single"/>
        </w:rPr>
      </w:pPr>
      <w:r w:rsidRPr="00E15883">
        <w:rPr>
          <w:b/>
          <w:bCs/>
          <w:sz w:val="28"/>
          <w:szCs w:val="28"/>
          <w:u w:val="single"/>
        </w:rPr>
        <w:t>SEMANA 2</w:t>
      </w:r>
    </w:p>
    <w:p w14:paraId="0EEC0573" w14:textId="77777777" w:rsidR="006F0229" w:rsidRPr="00E15883" w:rsidRDefault="006F0229" w:rsidP="006F0229">
      <w:pPr>
        <w:jc w:val="both"/>
        <w:rPr>
          <w:sz w:val="24"/>
          <w:szCs w:val="24"/>
        </w:rPr>
      </w:pPr>
      <w:r w:rsidRPr="00E15883">
        <w:rPr>
          <w:sz w:val="24"/>
          <w:szCs w:val="24"/>
        </w:rPr>
        <w:t xml:space="preserve"> Los estudiantes  elaboran una radiografía del curso, destacando las siguientes preferencias: </w:t>
      </w:r>
    </w:p>
    <w:p w14:paraId="1815536D" w14:textId="793781D1" w:rsidR="006F0229" w:rsidRPr="00E15883" w:rsidRDefault="006F0229" w:rsidP="006F0229">
      <w:pPr>
        <w:jc w:val="both"/>
        <w:rPr>
          <w:sz w:val="24"/>
          <w:szCs w:val="24"/>
        </w:rPr>
      </w:pPr>
      <w:r w:rsidRPr="00E15883">
        <w:rPr>
          <w:sz w:val="24"/>
          <w:szCs w:val="24"/>
        </w:rPr>
        <w:t>• Las situaciones que más risa le dan al curso……………………………………………………………………</w:t>
      </w:r>
    </w:p>
    <w:p w14:paraId="5A69BE61" w14:textId="647CD553" w:rsidR="006F0229" w:rsidRPr="00E15883" w:rsidRDefault="006F0229" w:rsidP="006F0229">
      <w:pPr>
        <w:jc w:val="both"/>
        <w:rPr>
          <w:sz w:val="24"/>
          <w:szCs w:val="24"/>
        </w:rPr>
      </w:pPr>
      <w:r w:rsidRPr="00E15883">
        <w:rPr>
          <w:sz w:val="24"/>
          <w:szCs w:val="24"/>
        </w:rPr>
        <w:t xml:space="preserve"> • Las asignaturas que más les gustan…………………………………………………………………………………</w:t>
      </w:r>
    </w:p>
    <w:p w14:paraId="3B6B6433" w14:textId="42CFFCEE" w:rsidR="006F0229" w:rsidRPr="00E15883" w:rsidRDefault="006F0229" w:rsidP="006F0229">
      <w:pPr>
        <w:jc w:val="both"/>
        <w:rPr>
          <w:sz w:val="24"/>
          <w:szCs w:val="24"/>
        </w:rPr>
      </w:pPr>
      <w:r w:rsidRPr="00E15883">
        <w:rPr>
          <w:sz w:val="24"/>
          <w:szCs w:val="24"/>
        </w:rPr>
        <w:t xml:space="preserve"> • Las malas costumbres que más detestan…………………………………………………………………………</w:t>
      </w:r>
    </w:p>
    <w:p w14:paraId="07693D34" w14:textId="12C74054" w:rsidR="006F0229" w:rsidRPr="00E15883" w:rsidRDefault="006F0229" w:rsidP="006F0229">
      <w:pPr>
        <w:jc w:val="both"/>
        <w:rPr>
          <w:sz w:val="24"/>
          <w:szCs w:val="24"/>
        </w:rPr>
      </w:pPr>
      <w:r w:rsidRPr="00E15883">
        <w:rPr>
          <w:sz w:val="24"/>
          <w:szCs w:val="24"/>
        </w:rPr>
        <w:t xml:space="preserve"> • La festividad del año escolar que más disfrutan</w:t>
      </w:r>
      <w:r w:rsidR="00E15883" w:rsidRPr="00E15883">
        <w:rPr>
          <w:sz w:val="24"/>
          <w:szCs w:val="24"/>
        </w:rPr>
        <w:t>………………………………………………………………</w:t>
      </w:r>
    </w:p>
    <w:p w14:paraId="05743599" w14:textId="5FB32444" w:rsidR="006F0229" w:rsidRPr="00E15883" w:rsidRDefault="006F0229" w:rsidP="006F0229">
      <w:pPr>
        <w:jc w:val="both"/>
        <w:rPr>
          <w:sz w:val="24"/>
          <w:szCs w:val="24"/>
        </w:rPr>
      </w:pPr>
      <w:r w:rsidRPr="00E15883">
        <w:rPr>
          <w:sz w:val="24"/>
          <w:szCs w:val="24"/>
        </w:rPr>
        <w:t xml:space="preserve"> • Las actitudes que más rechazan. </w:t>
      </w:r>
      <w:r w:rsidR="00E15883" w:rsidRPr="00E15883">
        <w:rPr>
          <w:sz w:val="24"/>
          <w:szCs w:val="24"/>
        </w:rPr>
        <w:t>………………………………………………………………………………………</w:t>
      </w:r>
    </w:p>
    <w:p w14:paraId="3035C5FA" w14:textId="73C46012" w:rsidR="00E15883" w:rsidRDefault="006F0229" w:rsidP="006F0229">
      <w:pPr>
        <w:jc w:val="both"/>
      </w:pPr>
      <w:r w:rsidRPr="00E15883">
        <w:rPr>
          <w:sz w:val="24"/>
          <w:szCs w:val="24"/>
        </w:rPr>
        <w:t>• Los valores que más aprecian</w:t>
      </w:r>
      <w:r w:rsidR="00E15883" w:rsidRPr="00E15883">
        <w:rPr>
          <w:sz w:val="24"/>
          <w:szCs w:val="24"/>
        </w:rPr>
        <w:t>……………………………………………………………………………………………</w:t>
      </w:r>
    </w:p>
    <w:p w14:paraId="1898F735" w14:textId="03E9E394" w:rsidR="00E15883" w:rsidRDefault="006F0229" w:rsidP="006F0229">
      <w:pPr>
        <w:jc w:val="both"/>
      </w:pPr>
      <w:r>
        <w:t xml:space="preserve"> </w:t>
      </w:r>
      <w:r w:rsidR="00E15883" w:rsidRPr="00E15883">
        <w:rPr>
          <w:b/>
          <w:bCs/>
          <w:sz w:val="28"/>
          <w:szCs w:val="28"/>
          <w:u w:val="single"/>
        </w:rPr>
        <w:t>SEMANA 3</w:t>
      </w:r>
      <w:r>
        <w:t xml:space="preserve"> </w:t>
      </w:r>
    </w:p>
    <w:p w14:paraId="3ECC697A" w14:textId="2385E37C" w:rsidR="00607875" w:rsidRDefault="00607875" w:rsidP="006F0229">
      <w:pPr>
        <w:jc w:val="both"/>
      </w:pPr>
      <w:r>
        <w:t>Colorea  familia.</w:t>
      </w:r>
    </w:p>
    <w:p w14:paraId="646B9C73" w14:textId="6649312A" w:rsidR="00E15883" w:rsidRDefault="00607875" w:rsidP="006F0229">
      <w:pPr>
        <w:jc w:val="both"/>
      </w:pPr>
      <w:r>
        <w:rPr>
          <w:noProof/>
          <w:lang w:val="en-US"/>
        </w:rPr>
        <w:drawing>
          <wp:inline distT="0" distB="0" distL="0" distR="0" wp14:anchorId="20F00A4D" wp14:editId="22D8EFAD">
            <wp:extent cx="5591175" cy="2447925"/>
            <wp:effectExtent l="0" t="0" r="9525" b="9525"/>
            <wp:docPr id="6" name="Imagen 6" descr="Imagenes de Familia Nuclear para Colorear – Imagenes de fam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nes de Familia Nuclear para Colorear – Imagenes de fami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2447925"/>
                    </a:xfrm>
                    <a:prstGeom prst="rect">
                      <a:avLst/>
                    </a:prstGeom>
                    <a:noFill/>
                    <a:ln>
                      <a:noFill/>
                    </a:ln>
                  </pic:spPr>
                </pic:pic>
              </a:graphicData>
            </a:graphic>
          </wp:inline>
        </w:drawing>
      </w:r>
    </w:p>
    <w:p w14:paraId="0D6EECD4" w14:textId="77777777" w:rsidR="00E15883" w:rsidRDefault="00E15883" w:rsidP="006F0229">
      <w:pPr>
        <w:jc w:val="both"/>
      </w:pPr>
    </w:p>
    <w:p w14:paraId="1806906E" w14:textId="77777777" w:rsidR="00E15883" w:rsidRPr="00E15883" w:rsidRDefault="00E15883" w:rsidP="006F0229">
      <w:pPr>
        <w:jc w:val="both"/>
        <w:rPr>
          <w:b/>
          <w:bCs/>
          <w:sz w:val="28"/>
          <w:szCs w:val="28"/>
          <w:u w:val="single"/>
        </w:rPr>
      </w:pPr>
      <w:r w:rsidRPr="00E15883">
        <w:rPr>
          <w:b/>
          <w:bCs/>
          <w:sz w:val="28"/>
          <w:szCs w:val="28"/>
          <w:u w:val="single"/>
        </w:rPr>
        <w:t>SEMANA 4</w:t>
      </w:r>
    </w:p>
    <w:p w14:paraId="37D0FC08" w14:textId="77777777" w:rsidR="00E15883" w:rsidRDefault="006F0229" w:rsidP="006F0229">
      <w:pPr>
        <w:jc w:val="both"/>
      </w:pPr>
      <w:r w:rsidRPr="00E15883">
        <w:rPr>
          <w:rFonts w:asciiTheme="minorHAnsi" w:hAnsiTheme="minorHAnsi" w:cstheme="minorHAnsi"/>
          <w:sz w:val="24"/>
          <w:szCs w:val="24"/>
        </w:rPr>
        <w:t>Evaluación: El docente presenta algunos pequeños relatos sobre actitudes o comportamientos que atenten contra el bien, contra el respeto y la aceptación de las características personales. Dialogar con los estudiantes, a partir de estos dilemas morales, respecto de qué harían ellos en las distintas situaciones. Se debieran reflejar la aceptación, la colaboración, la solidaridad y todo aquello que contribuya a una buena convivencia en la diversidad</w:t>
      </w:r>
      <w:r>
        <w:t xml:space="preserve">. </w:t>
      </w:r>
    </w:p>
    <w:p w14:paraId="25B7CE5D" w14:textId="77777777" w:rsidR="00E15883" w:rsidRDefault="00E15883" w:rsidP="006F0229">
      <w:pPr>
        <w:jc w:val="both"/>
      </w:pPr>
    </w:p>
    <w:p w14:paraId="738F8FB6" w14:textId="77777777" w:rsidR="00E15883" w:rsidRPr="00E15883" w:rsidRDefault="006F0229" w:rsidP="006F0229">
      <w:pPr>
        <w:jc w:val="both"/>
        <w:rPr>
          <w:rFonts w:asciiTheme="minorHAnsi" w:hAnsiTheme="minorHAnsi" w:cstheme="minorHAnsi"/>
          <w:sz w:val="24"/>
          <w:szCs w:val="24"/>
        </w:rPr>
      </w:pPr>
      <w:r w:rsidRPr="00E15883">
        <w:rPr>
          <w:rFonts w:asciiTheme="minorHAnsi" w:hAnsiTheme="minorHAnsi" w:cstheme="minorHAnsi"/>
          <w:sz w:val="24"/>
          <w:szCs w:val="24"/>
          <w:u w:val="single"/>
        </w:rPr>
        <w:t>Texto 1</w:t>
      </w:r>
      <w:r w:rsidRPr="00E15883">
        <w:rPr>
          <w:rFonts w:asciiTheme="minorHAnsi" w:hAnsiTheme="minorHAnsi" w:cstheme="minorHAnsi"/>
          <w:sz w:val="24"/>
          <w:szCs w:val="24"/>
        </w:rPr>
        <w:t xml:space="preserve"> Este es un curso muy normal, los niños juegan en el recreo, trabajan en las clases, no todos son amigos, existen grupos con más afinidad; sin embargo, todos se llevan bien. Comparten cada vez que es necesario, se ayudan cuando alguien lo necesita y, cuando algún profesor solicita organizar grupos para trabajar, surgen espontáneamente los más cercanos y se organizan. Además, en general, hay un aceptable interés por las calificaciones y algunos compiten por ser el mejor. Un día, llega al curso un niño con serios problemas motrices, al que le cuesta hablar porque no puede dominar adecuadamente su boca ni lengua. Los compañeros comenzaron a sentirse extraños con él, les costaba relacionarse y no le entendían. Al comienzo, hubo varios que se acercaron y trataron de jugar con él, de integrarlo y ayudarle, pero, al poco tiempo, eran cada vez menos. Al cabo  de dos meses, ya nadie lo invitaba a jugar ni conversaba con él; tampoco le ayudaban con las materias ni lo integraban a los trabajos grupales. Así, el compañero nuevo comenzó a sentirse solo, ya le había ocurrido en el colegio anterior y por eso se había cambiado, pero ahora le volvía a suceder lo mismo. </w:t>
      </w:r>
    </w:p>
    <w:p w14:paraId="2E0D6C8B" w14:textId="77777777" w:rsidR="00E15883" w:rsidRPr="00E15883" w:rsidRDefault="006F0229" w:rsidP="006F0229">
      <w:pPr>
        <w:jc w:val="both"/>
        <w:rPr>
          <w:rFonts w:asciiTheme="minorHAnsi" w:hAnsiTheme="minorHAnsi" w:cstheme="minorHAnsi"/>
          <w:sz w:val="24"/>
          <w:szCs w:val="24"/>
          <w:u w:val="single"/>
        </w:rPr>
      </w:pPr>
      <w:r w:rsidRPr="00E15883">
        <w:rPr>
          <w:rFonts w:asciiTheme="minorHAnsi" w:hAnsiTheme="minorHAnsi" w:cstheme="minorHAnsi"/>
          <w:sz w:val="24"/>
          <w:szCs w:val="24"/>
          <w:u w:val="single"/>
        </w:rPr>
        <w:t xml:space="preserve">Criterios de evaluación: </w:t>
      </w:r>
    </w:p>
    <w:p w14:paraId="44327A31" w14:textId="77777777" w:rsidR="00E15883" w:rsidRPr="00E15883" w:rsidRDefault="006F0229" w:rsidP="006F0229">
      <w:pPr>
        <w:jc w:val="both"/>
        <w:rPr>
          <w:rFonts w:asciiTheme="minorHAnsi" w:hAnsiTheme="minorHAnsi" w:cstheme="minorHAnsi"/>
          <w:sz w:val="24"/>
          <w:szCs w:val="24"/>
        </w:rPr>
      </w:pPr>
      <w:r w:rsidRPr="00E15883">
        <w:rPr>
          <w:rFonts w:asciiTheme="minorHAnsi" w:hAnsiTheme="minorHAnsi" w:cstheme="minorHAnsi"/>
          <w:sz w:val="24"/>
          <w:szCs w:val="24"/>
        </w:rPr>
        <w:t xml:space="preserve">• Aplican los valores de solidaridad y empatía a situaciones de la vida real y de sus propios contextos. </w:t>
      </w:r>
    </w:p>
    <w:p w14:paraId="7A3B346C" w14:textId="4C5717A2" w:rsidR="00E15883" w:rsidRPr="00E15883" w:rsidRDefault="006F0229" w:rsidP="006F0229">
      <w:pPr>
        <w:jc w:val="both"/>
        <w:rPr>
          <w:rFonts w:asciiTheme="minorHAnsi" w:hAnsiTheme="minorHAnsi" w:cstheme="minorHAnsi"/>
          <w:sz w:val="24"/>
          <w:szCs w:val="24"/>
        </w:rPr>
      </w:pPr>
      <w:r w:rsidRPr="00E15883">
        <w:rPr>
          <w:rFonts w:asciiTheme="minorHAnsi" w:hAnsiTheme="minorHAnsi" w:cstheme="minorHAnsi"/>
          <w:sz w:val="24"/>
          <w:szCs w:val="24"/>
        </w:rPr>
        <w:t>• Señalan los aspectos positivos de la diversidad en la vida humana y su contribución a la felicidad personal y de los demás.</w:t>
      </w:r>
    </w:p>
    <w:p w14:paraId="47581208" w14:textId="77777777" w:rsidR="00E15883" w:rsidRPr="00E15883" w:rsidRDefault="006F0229" w:rsidP="006F0229">
      <w:pPr>
        <w:jc w:val="both"/>
        <w:rPr>
          <w:rFonts w:asciiTheme="minorHAnsi" w:hAnsiTheme="minorHAnsi" w:cstheme="minorHAnsi"/>
          <w:sz w:val="24"/>
          <w:szCs w:val="24"/>
        </w:rPr>
      </w:pPr>
      <w:r w:rsidRPr="00E15883">
        <w:rPr>
          <w:rFonts w:asciiTheme="minorHAnsi" w:hAnsiTheme="minorHAnsi" w:cstheme="minorHAnsi"/>
          <w:sz w:val="24"/>
          <w:szCs w:val="24"/>
        </w:rPr>
        <w:t xml:space="preserve"> • Responden a dilemas morales, contextualizados según su edad, a partir de la enseñanza cristiana. </w:t>
      </w:r>
    </w:p>
    <w:p w14:paraId="0F4116C2" w14:textId="77777777" w:rsidR="00E15883" w:rsidRPr="00E15883" w:rsidRDefault="006F0229" w:rsidP="006F0229">
      <w:pPr>
        <w:jc w:val="both"/>
        <w:rPr>
          <w:rFonts w:asciiTheme="minorHAnsi" w:hAnsiTheme="minorHAnsi" w:cstheme="minorHAnsi"/>
          <w:sz w:val="24"/>
          <w:szCs w:val="24"/>
        </w:rPr>
      </w:pPr>
      <w:r w:rsidRPr="00E15883">
        <w:rPr>
          <w:rFonts w:asciiTheme="minorHAnsi" w:hAnsiTheme="minorHAnsi" w:cstheme="minorHAnsi"/>
          <w:sz w:val="24"/>
          <w:szCs w:val="24"/>
        </w:rPr>
        <w:t xml:space="preserve">Recursos y sitios web </w:t>
      </w:r>
    </w:p>
    <w:p w14:paraId="6B9A9245" w14:textId="3BC1A76F" w:rsidR="00E15883" w:rsidRPr="00E15883" w:rsidRDefault="006F0229" w:rsidP="006F0229">
      <w:pPr>
        <w:jc w:val="both"/>
        <w:rPr>
          <w:rFonts w:asciiTheme="minorHAnsi" w:hAnsiTheme="minorHAnsi" w:cstheme="minorHAnsi"/>
          <w:sz w:val="24"/>
          <w:szCs w:val="24"/>
        </w:rPr>
      </w:pPr>
      <w:r w:rsidRPr="00E15883">
        <w:rPr>
          <w:rFonts w:asciiTheme="minorHAnsi" w:hAnsiTheme="minorHAnsi" w:cstheme="minorHAnsi"/>
          <w:sz w:val="24"/>
          <w:szCs w:val="24"/>
        </w:rPr>
        <w:t xml:space="preserve">http://www.vicariaeducacion.cl/docs/Inclusion_identidad_web.pdf. </w:t>
      </w:r>
    </w:p>
    <w:p w14:paraId="6F0783D0" w14:textId="77D8442B" w:rsidR="00E15883" w:rsidRPr="00E15883" w:rsidRDefault="006F0229" w:rsidP="006F0229">
      <w:pPr>
        <w:jc w:val="both"/>
        <w:rPr>
          <w:rFonts w:asciiTheme="minorHAnsi" w:hAnsiTheme="minorHAnsi" w:cstheme="minorHAnsi"/>
          <w:sz w:val="24"/>
          <w:szCs w:val="24"/>
        </w:rPr>
      </w:pPr>
      <w:r w:rsidRPr="00E15883">
        <w:rPr>
          <w:rFonts w:asciiTheme="minorHAnsi" w:hAnsiTheme="minorHAnsi" w:cstheme="minorHAnsi"/>
          <w:sz w:val="24"/>
          <w:szCs w:val="24"/>
        </w:rPr>
        <w:t xml:space="preserve"> </w:t>
      </w:r>
      <w:hyperlink r:id="rId9" w:history="1">
        <w:r w:rsidR="00E15883" w:rsidRPr="00E15883">
          <w:rPr>
            <w:rStyle w:val="Hipervnculo"/>
            <w:rFonts w:asciiTheme="minorHAnsi" w:hAnsiTheme="minorHAnsi" w:cstheme="minorHAnsi"/>
            <w:sz w:val="24"/>
            <w:szCs w:val="24"/>
          </w:rPr>
          <w:t>http://www.vicariaeducacion.cl/docs/Inclusion_identidad_web.pdf</w:t>
        </w:r>
      </w:hyperlink>
      <w:r w:rsidRPr="00E15883">
        <w:rPr>
          <w:rFonts w:asciiTheme="minorHAnsi" w:hAnsiTheme="minorHAnsi" w:cstheme="minorHAnsi"/>
          <w:sz w:val="24"/>
          <w:szCs w:val="24"/>
        </w:rPr>
        <w:t>.</w:t>
      </w:r>
    </w:p>
    <w:p w14:paraId="5AAD08B1" w14:textId="411773C8" w:rsidR="006F0229" w:rsidRPr="00E15883" w:rsidRDefault="006F0229" w:rsidP="006F0229">
      <w:pPr>
        <w:jc w:val="both"/>
        <w:rPr>
          <w:rFonts w:asciiTheme="minorHAnsi" w:hAnsiTheme="minorHAnsi" w:cstheme="minorHAnsi"/>
          <w:sz w:val="24"/>
          <w:szCs w:val="24"/>
        </w:rPr>
      </w:pPr>
      <w:r w:rsidRPr="00E15883">
        <w:rPr>
          <w:rFonts w:asciiTheme="minorHAnsi" w:hAnsiTheme="minorHAnsi" w:cstheme="minorHAnsi"/>
          <w:sz w:val="24"/>
          <w:szCs w:val="24"/>
        </w:rPr>
        <w:t xml:space="preserve"> https://www.unicef.es/educa/biblioteca/todos-diferentes-todos-iguales.</w:t>
      </w:r>
    </w:p>
    <w:p w14:paraId="04300409" w14:textId="77777777" w:rsidR="00E15883" w:rsidRPr="00E15883" w:rsidRDefault="00E15883" w:rsidP="006F0229">
      <w:pPr>
        <w:jc w:val="both"/>
        <w:rPr>
          <w:sz w:val="28"/>
          <w:szCs w:val="28"/>
        </w:rPr>
      </w:pPr>
    </w:p>
    <w:p w14:paraId="4B48AC89" w14:textId="77777777" w:rsidR="00AE3BE5" w:rsidRPr="00E15883" w:rsidRDefault="00AE3BE5">
      <w:pPr>
        <w:rPr>
          <w:sz w:val="28"/>
          <w:szCs w:val="28"/>
        </w:rPr>
      </w:pPr>
    </w:p>
    <w:sectPr w:rsidR="00AE3BE5" w:rsidRPr="00E15883" w:rsidSect="00607875">
      <w:headerReference w:type="default" r:id="rId10"/>
      <w:pgSz w:w="12240" w:h="15840"/>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6570E" w14:textId="77777777" w:rsidR="00A835CB" w:rsidRDefault="00A835CB" w:rsidP="00607875">
      <w:pPr>
        <w:spacing w:after="0" w:line="240" w:lineRule="auto"/>
      </w:pPr>
      <w:r>
        <w:separator/>
      </w:r>
    </w:p>
  </w:endnote>
  <w:endnote w:type="continuationSeparator" w:id="0">
    <w:p w14:paraId="047823FC" w14:textId="77777777" w:rsidR="00A835CB" w:rsidRDefault="00A835CB" w:rsidP="0060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4073F" w14:textId="77777777" w:rsidR="00A835CB" w:rsidRDefault="00A835CB" w:rsidP="00607875">
      <w:pPr>
        <w:spacing w:after="0" w:line="240" w:lineRule="auto"/>
      </w:pPr>
      <w:r>
        <w:separator/>
      </w:r>
    </w:p>
  </w:footnote>
  <w:footnote w:type="continuationSeparator" w:id="0">
    <w:p w14:paraId="14A6FE96" w14:textId="77777777" w:rsidR="00A835CB" w:rsidRDefault="00A835CB" w:rsidP="0060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DA59D" w14:textId="579A371F" w:rsidR="00607875" w:rsidRDefault="00607875">
    <w:pPr>
      <w:pStyle w:val="Encabezado"/>
    </w:pPr>
    <w:r>
      <w:rPr>
        <w:noProof/>
        <w:lang w:val="en-US"/>
      </w:rPr>
      <w:drawing>
        <wp:inline distT="0" distB="0" distL="0" distR="0" wp14:anchorId="1A7569F0" wp14:editId="256DDA74">
          <wp:extent cx="1524000" cy="552450"/>
          <wp:effectExtent l="0" t="0" r="0" b="0"/>
          <wp:docPr id="10" name="Imagen 10"/>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52450"/>
                  </a:xfrm>
                  <a:prstGeom prst="rect">
                    <a:avLst/>
                  </a:prstGeom>
                  <a:noFill/>
                  <a:ln>
                    <a:noFill/>
                  </a:ln>
                </pic:spPr>
              </pic:pic>
            </a:graphicData>
          </a:graphic>
        </wp:inline>
      </w:drawing>
    </w:r>
  </w:p>
  <w:p w14:paraId="52417AA0" w14:textId="7EF59910" w:rsidR="00607875" w:rsidRDefault="00607875">
    <w:pPr>
      <w:pStyle w:val="Encabezado"/>
    </w:pPr>
    <w:r>
      <w:t>Veronica Zamorano Pismante</w:t>
    </w:r>
  </w:p>
  <w:p w14:paraId="2EFDE3F0" w14:textId="07EFD5CD" w:rsidR="00607875" w:rsidRDefault="00607875">
    <w:pPr>
      <w:pStyle w:val="Encabezado"/>
    </w:pPr>
    <w:r>
      <w:t>3° Básico</w:t>
    </w:r>
  </w:p>
  <w:p w14:paraId="77A6CFF4" w14:textId="1533CABE" w:rsidR="00607875" w:rsidRDefault="00607875">
    <w:pPr>
      <w:pStyle w:val="Encabezado"/>
    </w:pPr>
    <w:r>
      <w:t>RELIGION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9273F"/>
    <w:multiLevelType w:val="hybridMultilevel"/>
    <w:tmpl w:val="5EB6015C"/>
    <w:lvl w:ilvl="0" w:tplc="DACC86C2">
      <w:start w:val="1"/>
      <w:numFmt w:val="lowerLetter"/>
      <w:lvlText w:val="%1."/>
      <w:lvlJc w:val="left"/>
      <w:pPr>
        <w:ind w:left="405" w:hanging="360"/>
      </w:pPr>
    </w:lvl>
    <w:lvl w:ilvl="1" w:tplc="340A0019">
      <w:start w:val="1"/>
      <w:numFmt w:val="lowerLetter"/>
      <w:lvlText w:val="%2."/>
      <w:lvlJc w:val="left"/>
      <w:pPr>
        <w:ind w:left="1125" w:hanging="360"/>
      </w:pPr>
    </w:lvl>
    <w:lvl w:ilvl="2" w:tplc="340A001B">
      <w:start w:val="1"/>
      <w:numFmt w:val="lowerRoman"/>
      <w:lvlText w:val="%3."/>
      <w:lvlJc w:val="right"/>
      <w:pPr>
        <w:ind w:left="1845" w:hanging="180"/>
      </w:pPr>
    </w:lvl>
    <w:lvl w:ilvl="3" w:tplc="340A000F">
      <w:start w:val="1"/>
      <w:numFmt w:val="decimal"/>
      <w:lvlText w:val="%4."/>
      <w:lvlJc w:val="left"/>
      <w:pPr>
        <w:ind w:left="2565" w:hanging="360"/>
      </w:pPr>
    </w:lvl>
    <w:lvl w:ilvl="4" w:tplc="340A0019">
      <w:start w:val="1"/>
      <w:numFmt w:val="lowerLetter"/>
      <w:lvlText w:val="%5."/>
      <w:lvlJc w:val="left"/>
      <w:pPr>
        <w:ind w:left="3285" w:hanging="360"/>
      </w:pPr>
    </w:lvl>
    <w:lvl w:ilvl="5" w:tplc="340A001B">
      <w:start w:val="1"/>
      <w:numFmt w:val="lowerRoman"/>
      <w:lvlText w:val="%6."/>
      <w:lvlJc w:val="right"/>
      <w:pPr>
        <w:ind w:left="4005" w:hanging="180"/>
      </w:pPr>
    </w:lvl>
    <w:lvl w:ilvl="6" w:tplc="340A000F">
      <w:start w:val="1"/>
      <w:numFmt w:val="decimal"/>
      <w:lvlText w:val="%7."/>
      <w:lvlJc w:val="left"/>
      <w:pPr>
        <w:ind w:left="4725" w:hanging="360"/>
      </w:pPr>
    </w:lvl>
    <w:lvl w:ilvl="7" w:tplc="340A0019">
      <w:start w:val="1"/>
      <w:numFmt w:val="lowerLetter"/>
      <w:lvlText w:val="%8."/>
      <w:lvlJc w:val="left"/>
      <w:pPr>
        <w:ind w:left="5445" w:hanging="360"/>
      </w:pPr>
    </w:lvl>
    <w:lvl w:ilvl="8" w:tplc="340A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29"/>
    <w:rsid w:val="0056500B"/>
    <w:rsid w:val="00607875"/>
    <w:rsid w:val="006D6D13"/>
    <w:rsid w:val="006F0229"/>
    <w:rsid w:val="008B6F0A"/>
    <w:rsid w:val="00A835CB"/>
    <w:rsid w:val="00AE3BE5"/>
    <w:rsid w:val="00E1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EB24C"/>
  <w15:chartTrackingRefBased/>
  <w15:docId w15:val="{37F2B4EB-3E50-4251-89E2-3D2DF1A4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229"/>
    <w:pPr>
      <w:spacing w:line="252" w:lineRule="auto"/>
    </w:pPr>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0229"/>
    <w:pPr>
      <w:spacing w:after="0" w:line="240" w:lineRule="auto"/>
    </w:pPr>
    <w:rPr>
      <w:rFonts w:ascii="Calibri" w:eastAsia="Calibri" w:hAnsi="Calibri" w:cs="Times New Roman"/>
      <w:lang w:val="es-CL"/>
    </w:rPr>
  </w:style>
  <w:style w:type="paragraph" w:styleId="Prrafodelista">
    <w:name w:val="List Paragraph"/>
    <w:basedOn w:val="Normal"/>
    <w:uiPriority w:val="34"/>
    <w:qFormat/>
    <w:rsid w:val="006F0229"/>
    <w:pPr>
      <w:ind w:left="720"/>
      <w:contextualSpacing/>
    </w:pPr>
  </w:style>
  <w:style w:type="table" w:styleId="Tablaconcuadrcula">
    <w:name w:val="Table Grid"/>
    <w:basedOn w:val="Tablanormal"/>
    <w:uiPriority w:val="39"/>
    <w:rsid w:val="006F02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15883"/>
    <w:rPr>
      <w:color w:val="0563C1" w:themeColor="hyperlink"/>
      <w:u w:val="single"/>
    </w:rPr>
  </w:style>
  <w:style w:type="character" w:customStyle="1" w:styleId="UnresolvedMention">
    <w:name w:val="Unresolved Mention"/>
    <w:basedOn w:val="Fuentedeprrafopredeter"/>
    <w:uiPriority w:val="99"/>
    <w:semiHidden/>
    <w:unhideWhenUsed/>
    <w:rsid w:val="00E15883"/>
    <w:rPr>
      <w:color w:val="605E5C"/>
      <w:shd w:val="clear" w:color="auto" w:fill="E1DFDD"/>
    </w:rPr>
  </w:style>
  <w:style w:type="paragraph" w:styleId="Encabezado">
    <w:name w:val="header"/>
    <w:basedOn w:val="Normal"/>
    <w:link w:val="EncabezadoCar"/>
    <w:uiPriority w:val="99"/>
    <w:unhideWhenUsed/>
    <w:rsid w:val="006078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875"/>
    <w:rPr>
      <w:rFonts w:ascii="Calibri" w:eastAsia="Calibri" w:hAnsi="Calibri" w:cs="Times New Roman"/>
      <w:lang w:val="es-CL"/>
    </w:rPr>
  </w:style>
  <w:style w:type="paragraph" w:styleId="Piedepgina">
    <w:name w:val="footer"/>
    <w:basedOn w:val="Normal"/>
    <w:link w:val="PiedepginaCar"/>
    <w:uiPriority w:val="99"/>
    <w:unhideWhenUsed/>
    <w:rsid w:val="006078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875"/>
    <w:rPr>
      <w:rFonts w:ascii="Calibri" w:eastAsia="Calibri" w:hAnsi="Calibri" w:cs="Times New Roman"/>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1055</dc:creator>
  <cp:keywords/>
  <dc:description/>
  <cp:lastModifiedBy>GIMENA MARCHANT</cp:lastModifiedBy>
  <cp:revision>2</cp:revision>
  <dcterms:created xsi:type="dcterms:W3CDTF">2021-03-23T16:20:00Z</dcterms:created>
  <dcterms:modified xsi:type="dcterms:W3CDTF">2021-03-23T16:20:00Z</dcterms:modified>
</cp:coreProperties>
</file>