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D1A" w:rsidRDefault="005228FC" w:rsidP="005228FC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5228FC"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4DBBD1" wp14:editId="652B2FAB">
                <wp:simplePos x="0" y="0"/>
                <wp:positionH relativeFrom="column">
                  <wp:posOffset>5235575</wp:posOffset>
                </wp:positionH>
                <wp:positionV relativeFrom="paragraph">
                  <wp:posOffset>-721995</wp:posOffset>
                </wp:positionV>
                <wp:extent cx="838200" cy="77152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8FC" w:rsidRDefault="005228FC" w:rsidP="005228FC">
                            <w:pPr>
                              <w:jc w:val="center"/>
                            </w:pPr>
                            <w:r>
                              <w:t>NOTA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DBBD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2.25pt;margin-top:-56.85pt;width:66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rRAJwIAAEwEAAAOAAAAZHJzL2Uyb0RvYy54bWysVNtu2zAMfR+wfxD0vthJkyU14hRdugwD&#10;ugvQ7QMYSY6FyaInKbG7rx8lu1l2wR6G+UEgReqQPCS9vukbw07KeY225NNJzpmyAqW2h5J//rR7&#10;seLMB7ASDFpV8kfl+c3m+bN11xZqhjUaqRwjEOuLri15HUJbZJkXtWrAT7BVlowVugYCqe6QSQcd&#10;oTcmm+X5y6xDJ1uHQnlPt3eDkW8SflUpET5UlVeBmZJTbiGdLp37eGabNRQHB22txZgG/EMWDWhL&#10;Qc9QdxCAHZ3+DarRwqHHKkwENhlWlRYq1UDVTPNfqnmooVWpFiLHt2ea/P+DFe9PHx3TsuRX+ZIz&#10;Cw01aXsE6ZBJxYLqA7JZpKlrfUHeDy35h/4V9tTuVLJv71F88czitgZ7ULfOYVcrkJTmNL7MLp4O&#10;OD6C7Lt3KCkaHAMmoL5yTeSQWGGETu16PLeI8mCCLldXK2o7Z4JMy+V0MVukCFA8PW6dD28UNiwK&#10;JXc0AQkcTvc+xGSgeHKJsTwaLXfamKS4w35rHDsBTcsufSP6T27Gsq7k1zH23yHy9P0JotGBxt7o&#10;hio6O0ERWXttZRrKANoMMqVs7EhjZG7gMPT7fmzLHuUjEepwGG9aRxJqdN8462i0S+6/HsEpzsxb&#10;S025ns7ncReSMl8sZ6S4S8v+0gJWEFTJA2eDuA1pf2LpFm+peZVOxMYuD5mMudLIJr7H9Yo7cakn&#10;rx8/gc13AAAA//8DAFBLAwQUAAYACAAAACEABEqNruEAAAAKAQAADwAAAGRycy9kb3ducmV2Lnht&#10;bEyPy07DMBBF90j8gzVIbFDrpI8kDXEqhASiOygItm7sJhH2ONhuGv6eYQXLmbk6c261naxho/ah&#10;dyggnSfANDZO9dgKeHt9mBXAQpSopHGoBXzrANv68qKSpXJnfNHjPraMIBhKKaCLcSg5D02nrQxz&#10;N2ik29F5KyONvuXKyzPBreGLJMm4lT3Sh04O+r7Tzef+ZAUUq6fxI+yWz+9NdjSbeJOPj19eiOur&#10;6e4WWNRT/AvDrz6pQ01OB3dCFZghxmK1pqiAWZouc2AU2awzWh0E5AXwuuL/K9Q/AAAA//8DAFBL&#10;AQItABQABgAIAAAAIQC2gziS/gAAAOEBAAATAAAAAAAAAAAAAAAAAAAAAABbQ29udGVudF9UeXBl&#10;c10ueG1sUEsBAi0AFAAGAAgAAAAhADj9If/WAAAAlAEAAAsAAAAAAAAAAAAAAAAALwEAAF9yZWxz&#10;Ly5yZWxzUEsBAi0AFAAGAAgAAAAhAP5KtEAnAgAATAQAAA4AAAAAAAAAAAAAAAAALgIAAGRycy9l&#10;Mm9Eb2MueG1sUEsBAi0AFAAGAAgAAAAhAARKja7hAAAACgEAAA8AAAAAAAAAAAAAAAAAgQQAAGRy&#10;cy9kb3ducmV2LnhtbFBLBQYAAAAABAAEAPMAAACPBQAAAAA=&#10;">
                <v:textbox>
                  <w:txbxContent>
                    <w:p w:rsidR="005228FC" w:rsidRDefault="005228FC" w:rsidP="005228FC">
                      <w:pPr>
                        <w:jc w:val="center"/>
                      </w:pPr>
                      <w:r>
                        <w:t>NOTA</w:t>
                      </w:r>
                    </w:p>
                  </w:txbxContent>
                </v:textbox>
              </v:shape>
            </w:pict>
          </mc:Fallback>
        </mc:AlternateContent>
      </w:r>
      <w:r w:rsidRPr="005228FC">
        <w:rPr>
          <w:rFonts w:ascii="Arial" w:hAnsi="Arial" w:cs="Arial"/>
          <w:b/>
          <w:sz w:val="24"/>
          <w:szCs w:val="24"/>
        </w:rPr>
        <w:t xml:space="preserve">Guía Evaluación </w:t>
      </w:r>
      <w:proofErr w:type="spellStart"/>
      <w:r w:rsidRPr="005228FC">
        <w:rPr>
          <w:rFonts w:ascii="Arial" w:hAnsi="Arial" w:cs="Arial"/>
          <w:b/>
          <w:sz w:val="24"/>
          <w:szCs w:val="24"/>
        </w:rPr>
        <w:t>Sumativa</w:t>
      </w:r>
      <w:proofErr w:type="spellEnd"/>
      <w:r w:rsidRPr="005228FC">
        <w:rPr>
          <w:rFonts w:ascii="Arial" w:hAnsi="Arial" w:cs="Arial"/>
          <w:b/>
          <w:sz w:val="24"/>
          <w:szCs w:val="24"/>
        </w:rPr>
        <w:t xml:space="preserve"> N° 1: Lengua y Literatura 1° Medio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1"/>
        <w:gridCol w:w="4417"/>
      </w:tblGrid>
      <w:tr w:rsidR="005228FC" w:rsidTr="00BC241D">
        <w:tc>
          <w:tcPr>
            <w:tcW w:w="8978" w:type="dxa"/>
            <w:gridSpan w:val="2"/>
          </w:tcPr>
          <w:p w:rsidR="005228FC" w:rsidRDefault="005228FC" w:rsidP="005228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Nombre del Estudiante:  </w:t>
            </w:r>
          </w:p>
        </w:tc>
      </w:tr>
      <w:tr w:rsidR="005228FC" w:rsidTr="005228FC">
        <w:tc>
          <w:tcPr>
            <w:tcW w:w="4489" w:type="dxa"/>
          </w:tcPr>
          <w:p w:rsidR="005228FC" w:rsidRDefault="005228FC" w:rsidP="005228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Puntaje Total: </w:t>
            </w:r>
            <w:r w:rsidR="008836A2">
              <w:rPr>
                <w:rFonts w:ascii="Arial" w:hAnsi="Arial" w:cs="Arial"/>
                <w:b/>
                <w:sz w:val="24"/>
                <w:szCs w:val="24"/>
              </w:rPr>
              <w:t xml:space="preserve">39 </w:t>
            </w:r>
            <w:proofErr w:type="spellStart"/>
            <w:r w:rsidR="008836A2">
              <w:rPr>
                <w:rFonts w:ascii="Arial" w:hAnsi="Arial" w:cs="Arial"/>
                <w:b/>
                <w:sz w:val="24"/>
                <w:szCs w:val="24"/>
              </w:rPr>
              <w:t>ptos</w:t>
            </w:r>
            <w:proofErr w:type="spellEnd"/>
            <w:r w:rsidR="008836A2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4489" w:type="dxa"/>
          </w:tcPr>
          <w:p w:rsidR="005228FC" w:rsidRDefault="005228FC" w:rsidP="005228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Puntaje Obtenido: </w:t>
            </w:r>
          </w:p>
        </w:tc>
      </w:tr>
      <w:tr w:rsidR="005228FC" w:rsidTr="001E1E06">
        <w:tc>
          <w:tcPr>
            <w:tcW w:w="8978" w:type="dxa"/>
            <w:gridSpan w:val="2"/>
          </w:tcPr>
          <w:p w:rsidR="005228FC" w:rsidRDefault="005228FC" w:rsidP="005228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228FC" w:rsidRDefault="005228FC" w:rsidP="005228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Objetivos de Aprendizaje:</w:t>
            </w:r>
          </w:p>
          <w:p w:rsidR="005228FC" w:rsidRDefault="005228FC" w:rsidP="005228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228FC" w:rsidRDefault="005228FC" w:rsidP="005228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O.A.8 Formular interpretaciones de los textos leídos que sea coherente con su análisis</w:t>
            </w:r>
          </w:p>
          <w:p w:rsidR="005228FC" w:rsidRDefault="005228FC" w:rsidP="005228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228FC" w:rsidRDefault="005228FC" w:rsidP="005228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O.A. 10 Analizar y evaluar textos de los medios de comunicación </w:t>
            </w:r>
          </w:p>
          <w:p w:rsidR="005228FC" w:rsidRDefault="005228FC" w:rsidP="005228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228FC" w:rsidRDefault="005228FC" w:rsidP="005228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O.A. 12 Aplicar flexiblemente y creativamente las habilidades de escritura </w:t>
            </w:r>
          </w:p>
          <w:p w:rsidR="005228FC" w:rsidRDefault="005228FC" w:rsidP="005228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5228FC" w:rsidRDefault="00E650CC" w:rsidP="005228FC">
      <w:pPr>
        <w:rPr>
          <w:rFonts w:ascii="Arial" w:hAnsi="Arial" w:cs="Arial"/>
          <w:b/>
          <w:sz w:val="24"/>
          <w:szCs w:val="24"/>
        </w:rPr>
      </w:pPr>
      <w:r w:rsidRPr="00E650CC"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D5E6FAD" wp14:editId="6AEF0587">
                <wp:simplePos x="0" y="0"/>
                <wp:positionH relativeFrom="column">
                  <wp:posOffset>-108585</wp:posOffset>
                </wp:positionH>
                <wp:positionV relativeFrom="paragraph">
                  <wp:posOffset>129540</wp:posOffset>
                </wp:positionV>
                <wp:extent cx="5810250" cy="2314575"/>
                <wp:effectExtent l="0" t="0" r="19050" b="28575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0CC" w:rsidRDefault="00E650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E6FAD" id="_x0000_s1027" type="#_x0000_t202" style="position:absolute;margin-left:-8.55pt;margin-top:10.2pt;width:457.5pt;height:182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m9KQIAAFMEAAAOAAAAZHJzL2Uyb0RvYy54bWysVNtu2zAMfR+wfxD0vjj24q014hRdugwD&#10;ugvQ7QMYSY6FyaInKbG7ry8lp2l2exnmB0EUqaPDQ9LLq7Ez7KCc12hrns/mnCkrUGq7q/nXL5sX&#10;F5z5AFaCQatqfq88v1o9f7Yc+koV2KKRyjECsb4a+pq3IfRVlnnRqg78DHtlydmg6yCQ6XaZdDAQ&#10;emeyYj5/lQ3oZO9QKO/p9GZy8lXCbxolwqem8SowU3PiFtLq0rqNa7ZaQrVz0LdaHGnAP7DoQFt6&#10;9AR1AwHY3unfoDotHHpswkxgl2HTaKFSDpRNPv8lm7sWepVyIXF8f5LJ/z9Y8fHw2TEta06FstBR&#10;idZ7kA6ZVCyoMSArokhD7yuKvespOoxvcKRip4R9f4vim2cW1y3Ynbp2DodWgSSSebyZnV2dcHwE&#10;2Q4fUNJrsA+YgMbGdVFB0oQROhXr/lQg4sEEHZYX+bwoySXIV7zMF+XrMr0B1eP13vnwTmHH4qbm&#10;jjogwcPh1odIB6rHkPiaR6PlRhuTDLfbro1jB6Bu2aTviP5TmLFsqPllWZSTAn+FmKfvTxCdDtT2&#10;Rnek+ykIqqjbWytTUwbQZtoTZWOPQkbtJhXDuB1T4ZLKUeQtyntS1uHU5TSVtGnR/eBsoA6vuf++&#10;B6c4M+8tVecyXyziSCSDlCzIcOee7bkHrCComgfOpu06pDGKulm8pio2Oun7xORImTo3yX6csjga&#10;53aKevoXrB4AAAD//wMAUEsDBBQABgAIAAAAIQACpbKH4QAAAAoBAAAPAAAAZHJzL2Rvd25yZXYu&#10;eG1sTI/LTsMwEEX3SPyDNUhsUOukjZoHmVQICQS7UhBs3XiaRPgRbDcNf49ZwXJ0j+49U29nrdhE&#10;zg/WIKTLBBiZ1srBdAhvrw+LApgPwkihrCGEb/KwbS4valFJezYvNO1Dx2KJ8ZVA6EMYK85925MW&#10;fmlHMjE7WqdFiKfruHTiHMu14qsk2XAtBhMXejHSfU/t5/6kEYrsafrwz+vde7s5qjLc5NPjl0O8&#10;vprvboEFmsMfDL/6UR2a6HSwJyM9UwiLNE8jirBKMmARKMq8BHZAWBdZCbyp+f8Xmh8AAAD//wMA&#10;UEsBAi0AFAAGAAgAAAAhALaDOJL+AAAA4QEAABMAAAAAAAAAAAAAAAAAAAAAAFtDb250ZW50X1R5&#10;cGVzXS54bWxQSwECLQAUAAYACAAAACEAOP0h/9YAAACUAQAACwAAAAAAAAAAAAAAAAAvAQAAX3Jl&#10;bHMvLnJlbHNQSwECLQAUAAYACAAAACEAxJ4ZvSkCAABTBAAADgAAAAAAAAAAAAAAAAAuAgAAZHJz&#10;L2Uyb0RvYy54bWxQSwECLQAUAAYACAAAACEAAqWyh+EAAAAKAQAADwAAAAAAAAAAAAAAAACDBAAA&#10;ZHJzL2Rvd25yZXYueG1sUEsFBgAAAAAEAAQA8wAAAJEFAAAAAA==&#10;">
                <v:textbox>
                  <w:txbxContent>
                    <w:p w:rsidR="00E650CC" w:rsidRDefault="00E650CC"/>
                  </w:txbxContent>
                </v:textbox>
              </v:shape>
            </w:pict>
          </mc:Fallback>
        </mc:AlternateContent>
      </w:r>
    </w:p>
    <w:p w:rsidR="005228FC" w:rsidRDefault="005228FC" w:rsidP="005228F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Instrucciones </w:t>
      </w:r>
    </w:p>
    <w:p w:rsidR="001A3FBB" w:rsidRDefault="001A3FBB" w:rsidP="001A3FBB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1.- La guía la puede realizar a mano o de forma digital</w:t>
      </w:r>
    </w:p>
    <w:p w:rsidR="001A3FBB" w:rsidRDefault="001A3FBB" w:rsidP="001A3FBB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2.- Si la guía la escribe a mano debe responder con lápiz pasta. Luego de desarrollada la guía saque una fotografía a su trabajo y lo sube a </w:t>
      </w:r>
      <w:proofErr w:type="spellStart"/>
      <w:r>
        <w:rPr>
          <w:rFonts w:ascii="Arial" w:hAnsi="Arial" w:cs="Arial"/>
          <w:b/>
          <w:sz w:val="24"/>
          <w:szCs w:val="24"/>
        </w:rPr>
        <w:t>classroom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</w:p>
    <w:p w:rsidR="001A3FBB" w:rsidRDefault="001A3FBB" w:rsidP="001A3FBB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3.- Si la guía la hace de forma digital modifique el archivo que está en su aula de Lengua y Literatura en </w:t>
      </w:r>
      <w:proofErr w:type="spellStart"/>
      <w:r>
        <w:rPr>
          <w:rFonts w:ascii="Arial" w:hAnsi="Arial" w:cs="Arial"/>
          <w:b/>
          <w:sz w:val="24"/>
          <w:szCs w:val="24"/>
        </w:rPr>
        <w:t>Classroom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. Luego suba el archivo a la misma aplicación. </w:t>
      </w:r>
    </w:p>
    <w:p w:rsidR="00E650CC" w:rsidRDefault="00E650CC" w:rsidP="001A3FBB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4.- La fecha de entrega del material estará estipulada en su plataforma </w:t>
      </w:r>
      <w:proofErr w:type="spellStart"/>
      <w:r>
        <w:rPr>
          <w:rFonts w:ascii="Arial" w:hAnsi="Arial" w:cs="Arial"/>
          <w:b/>
          <w:sz w:val="24"/>
          <w:szCs w:val="24"/>
        </w:rPr>
        <w:t>Classroom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. </w:t>
      </w:r>
    </w:p>
    <w:p w:rsidR="001A3FBB" w:rsidRDefault="001A3FBB" w:rsidP="005228FC">
      <w:pPr>
        <w:rPr>
          <w:rFonts w:ascii="Arial" w:hAnsi="Arial" w:cs="Arial"/>
          <w:b/>
          <w:sz w:val="24"/>
          <w:szCs w:val="24"/>
        </w:rPr>
      </w:pPr>
    </w:p>
    <w:p w:rsidR="001A3FBB" w:rsidRDefault="001A3FBB" w:rsidP="005228F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I.- Considerando las siguientes publicidades redacte un texto no literario en el cual aborde los siguientes aspectos:</w:t>
      </w:r>
    </w:p>
    <w:p w:rsidR="001A3FBB" w:rsidRPr="001A3FBB" w:rsidRDefault="001A3FBB" w:rsidP="001A3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A3FBB">
        <w:rPr>
          <w:rFonts w:ascii="Arial" w:hAnsi="Arial" w:cs="Arial"/>
          <w:sz w:val="24"/>
          <w:szCs w:val="24"/>
        </w:rPr>
        <w:t>1.- Hipótesis en relación al mensaje que desea entregar la marca Benetton</w:t>
      </w:r>
      <w:r>
        <w:rPr>
          <w:rFonts w:ascii="Arial" w:hAnsi="Arial" w:cs="Arial"/>
          <w:sz w:val="24"/>
          <w:szCs w:val="24"/>
        </w:rPr>
        <w:t>.</w:t>
      </w:r>
    </w:p>
    <w:p w:rsidR="001A3FBB" w:rsidRPr="001A3FBB" w:rsidRDefault="001A3FBB" w:rsidP="001A3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A3FBB">
        <w:rPr>
          <w:rFonts w:ascii="Arial" w:hAnsi="Arial" w:cs="Arial"/>
          <w:sz w:val="24"/>
          <w:szCs w:val="24"/>
        </w:rPr>
        <w:t>2.- Explicar el mensaje explícito e implícito de las publicidades</w:t>
      </w:r>
      <w:r>
        <w:rPr>
          <w:rFonts w:ascii="Arial" w:hAnsi="Arial" w:cs="Arial"/>
          <w:sz w:val="24"/>
          <w:szCs w:val="24"/>
        </w:rPr>
        <w:t xml:space="preserve"> de Benetton. </w:t>
      </w:r>
    </w:p>
    <w:p w:rsidR="001A3FBB" w:rsidRPr="001A3FBB" w:rsidRDefault="001A3FBB" w:rsidP="001A3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A3FBB">
        <w:rPr>
          <w:rFonts w:ascii="Arial" w:hAnsi="Arial" w:cs="Arial"/>
          <w:sz w:val="24"/>
          <w:szCs w:val="24"/>
        </w:rPr>
        <w:t>3.- Explicar las estrategias que utiliza la marca para persuadir a su audiencia</w:t>
      </w:r>
      <w:r>
        <w:rPr>
          <w:rFonts w:ascii="Arial" w:hAnsi="Arial" w:cs="Arial"/>
          <w:sz w:val="24"/>
          <w:szCs w:val="24"/>
        </w:rPr>
        <w:t>.</w:t>
      </w:r>
    </w:p>
    <w:p w:rsidR="001A3FBB" w:rsidRPr="001A3FBB" w:rsidRDefault="001A3FBB" w:rsidP="001A3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A3FBB">
        <w:rPr>
          <w:rFonts w:ascii="Arial" w:hAnsi="Arial" w:cs="Arial"/>
          <w:sz w:val="24"/>
          <w:szCs w:val="24"/>
        </w:rPr>
        <w:t>4.- Explicar los efectos causados por los recursos no lingüísticos en las publicidades</w:t>
      </w:r>
      <w:r>
        <w:rPr>
          <w:rFonts w:ascii="Arial" w:hAnsi="Arial" w:cs="Arial"/>
          <w:sz w:val="24"/>
          <w:szCs w:val="24"/>
        </w:rPr>
        <w:t xml:space="preserve"> de Benetton. </w:t>
      </w:r>
    </w:p>
    <w:p w:rsidR="001A3FBB" w:rsidRDefault="001A3FBB" w:rsidP="001A3F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A3FBB">
        <w:rPr>
          <w:rFonts w:ascii="Arial" w:hAnsi="Arial" w:cs="Arial"/>
          <w:sz w:val="24"/>
          <w:szCs w:val="24"/>
        </w:rPr>
        <w:t xml:space="preserve">5.- Emitir un punto de vista </w:t>
      </w:r>
      <w:r w:rsidR="008836A2">
        <w:rPr>
          <w:rFonts w:ascii="Arial" w:hAnsi="Arial" w:cs="Arial"/>
          <w:sz w:val="24"/>
          <w:szCs w:val="24"/>
        </w:rPr>
        <w:t xml:space="preserve">fundamentado </w:t>
      </w:r>
      <w:r w:rsidRPr="001A3FBB">
        <w:rPr>
          <w:rFonts w:ascii="Arial" w:hAnsi="Arial" w:cs="Arial"/>
          <w:sz w:val="24"/>
          <w:szCs w:val="24"/>
        </w:rPr>
        <w:t>en relación a la temática que plantean las publicidades</w:t>
      </w:r>
      <w:r>
        <w:rPr>
          <w:rFonts w:ascii="Arial" w:hAnsi="Arial" w:cs="Arial"/>
          <w:sz w:val="24"/>
          <w:szCs w:val="24"/>
        </w:rPr>
        <w:t>.</w:t>
      </w:r>
    </w:p>
    <w:p w:rsidR="001A3FBB" w:rsidRDefault="001A3FBB" w:rsidP="001A3FB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6.- Relacionar el concepto de estereotipos con las publicidades vistas.</w:t>
      </w:r>
    </w:p>
    <w:p w:rsidR="001A3FBB" w:rsidRDefault="001A3FBB" w:rsidP="001A3FB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3FBB" w:rsidRPr="001A3FBB" w:rsidRDefault="001A3FBB" w:rsidP="001A3FBB">
      <w:pPr>
        <w:jc w:val="center"/>
        <w:rPr>
          <w:rFonts w:ascii="Arial" w:hAnsi="Arial" w:cs="Arial"/>
          <w:b/>
          <w:sz w:val="24"/>
          <w:szCs w:val="24"/>
        </w:rPr>
      </w:pPr>
      <w:r w:rsidRPr="001A3FBB">
        <w:rPr>
          <w:rFonts w:ascii="Arial" w:hAnsi="Arial" w:cs="Arial"/>
          <w:b/>
          <w:sz w:val="24"/>
          <w:szCs w:val="24"/>
        </w:rPr>
        <w:t>* Para elaborar su texto considere la pauta de evaluación que se adjunta.</w:t>
      </w:r>
    </w:p>
    <w:p w:rsidR="001A3FBB" w:rsidRDefault="001A3FBB" w:rsidP="005228FC">
      <w:pPr>
        <w:rPr>
          <w:rFonts w:ascii="Arial" w:hAnsi="Arial" w:cs="Arial"/>
          <w:b/>
          <w:sz w:val="24"/>
          <w:szCs w:val="24"/>
        </w:rPr>
      </w:pPr>
    </w:p>
    <w:p w:rsidR="00E650CC" w:rsidRDefault="00E650CC" w:rsidP="005228FC">
      <w:pPr>
        <w:rPr>
          <w:rFonts w:ascii="Arial" w:hAnsi="Arial" w:cs="Arial"/>
          <w:b/>
          <w:sz w:val="24"/>
          <w:szCs w:val="24"/>
        </w:rPr>
      </w:pPr>
    </w:p>
    <w:p w:rsidR="00E650CC" w:rsidRDefault="00E650CC" w:rsidP="005228FC">
      <w:pPr>
        <w:rPr>
          <w:rFonts w:ascii="Arial" w:hAnsi="Arial" w:cs="Arial"/>
          <w:b/>
          <w:sz w:val="24"/>
          <w:szCs w:val="24"/>
        </w:rPr>
      </w:pPr>
    </w:p>
    <w:p w:rsidR="005228FC" w:rsidRDefault="005F4C44" w:rsidP="005228FC">
      <w:pPr>
        <w:rPr>
          <w:rFonts w:ascii="Arial" w:hAnsi="Arial" w:cs="Arial"/>
          <w:b/>
          <w:sz w:val="24"/>
          <w:szCs w:val="24"/>
        </w:rPr>
      </w:pPr>
      <w:r w:rsidRPr="005F4C44"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A65D28" wp14:editId="3A50B9A6">
                <wp:simplePos x="0" y="0"/>
                <wp:positionH relativeFrom="column">
                  <wp:posOffset>4130040</wp:posOffset>
                </wp:positionH>
                <wp:positionV relativeFrom="paragraph">
                  <wp:posOffset>110490</wp:posOffset>
                </wp:positionV>
                <wp:extent cx="1885950" cy="304800"/>
                <wp:effectExtent l="0" t="0" r="19050" b="1905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C44" w:rsidRDefault="005F4C44" w:rsidP="005F4C44">
                            <w:r>
                              <w:t>Únicos colores de Benetton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65D28" id="_x0000_s1028" type="#_x0000_t202" style="position:absolute;margin-left:325.2pt;margin-top:8.7pt;width:148.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97vKgIAAFIEAAAOAAAAZHJzL2Uyb0RvYy54bWysVNuO0zAQfUfiHyy/06SlhTZqulq6FCEt&#10;F2nhAya201g4nmC7TcrXM3a6pVrgBeEHy5MZH585M5P1zdAadlTOa7Qln05yzpQVKLXdl/zrl92L&#10;JWc+gJVg0KqSn5TnN5vnz9Z9V6gZNmikcoxArC/6ruRNCF2RZV40qgU/wU5ZctboWghkun0mHfSE&#10;3ppsluevsh6d7BwK5T19vRudfJPw61qJ8KmuvQrMlJy4hbS7tFdxzzZrKPYOukaLMw34BxYtaEuP&#10;XqDuIAA7OP0bVKuFQ491mAhsM6xrLVTKgbKZ5k+yeWigUykXEsd3F5n8/4MVH4+fHdOy5AvOLLRU&#10;ou0BpEMmFQtqCMhmUaS+8wXFPnQUHYY3OFCxU8K+u0fxzTOL2wbsXt06h32jQBLJabyZXV0dcXwE&#10;qfoPKOk1OARMQEPt2qggacIInYp1uhSIeDARn1wuF6sFuQT5XubzZZ4qmEHxeLtzPrxT2LJ4KLmj&#10;BkjocLz3IbKB4jEkPubRaLnTxiTD7autcewI1Cy7tFICT8KMZX3JV4vZYhTgrxB5Wn+CaHWgrje6&#10;LTmlQCsGQRFle2tlOgfQZjwTZWPPOkbpRhHDUA2pbpfyVChPJKzDsclpKOnQoPvBWU8NXnL//QBO&#10;cWbeWyrOajqfx4lIxnzxekaGu/ZU1x6wgqBKHjgbj9uQpijStnhLRax10jdWe2RypkyNm2Q/D1mc&#10;jGs7Rf36FWx+AgAA//8DAFBLAwQUAAYACAAAACEA22nZnt0AAAAJAQAADwAAAGRycy9kb3ducmV2&#10;LnhtbEyPQU/DMAyF70j8h8hIXNCWAqXbStMJIYHYDTYE16z12orEKUnWlX+Pe4KTbb2n5+8V69Ea&#10;MaAPnSMF1/MEBFLl6o4aBe+7p9kSRIiaam0coYIfDLAuz88KndfuRG84bGMjOIRCrhW0Mfa5lKFq&#10;0eowdz0SawfnrY58+kbWXp843Bp5kySZtLoj/tDqHh9brL62R6tgmb4Mn2Fz+/pRZQezileL4fnb&#10;K3V5MT7cg4g4xj8zTPiMDiUz7d2R6iCMguwuSdnKwoInG1bptOwnJQVZFvJ/g/IXAAD//wMAUEsB&#10;Ai0AFAAGAAgAAAAhALaDOJL+AAAA4QEAABMAAAAAAAAAAAAAAAAAAAAAAFtDb250ZW50X1R5cGVz&#10;XS54bWxQSwECLQAUAAYACAAAACEAOP0h/9YAAACUAQAACwAAAAAAAAAAAAAAAAAvAQAAX3JlbHMv&#10;LnJlbHNQSwECLQAUAAYACAAAACEAqVve7yoCAABSBAAADgAAAAAAAAAAAAAAAAAuAgAAZHJzL2Uy&#10;b0RvYy54bWxQSwECLQAUAAYACAAAACEA22nZnt0AAAAJAQAADwAAAAAAAAAAAAAAAACEBAAAZHJz&#10;L2Rvd25yZXYueG1sUEsFBgAAAAAEAAQA8wAAAI4FAAAAAA==&#10;">
                <v:textbox>
                  <w:txbxContent>
                    <w:p w:rsidR="005F4C44" w:rsidRDefault="005F4C44" w:rsidP="005F4C44">
                      <w:r>
                        <w:t>Únicos colores de Benetton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45EEE148" wp14:editId="78456809">
            <wp:simplePos x="0" y="0"/>
            <wp:positionH relativeFrom="column">
              <wp:posOffset>2811780</wp:posOffset>
            </wp:positionH>
            <wp:positionV relativeFrom="paragraph">
              <wp:posOffset>129540</wp:posOffset>
            </wp:positionV>
            <wp:extent cx="3057525" cy="2099310"/>
            <wp:effectExtent l="0" t="0" r="9525" b="0"/>
            <wp:wrapNone/>
            <wp:docPr id="4" name="Imagen 4" descr="Publicidad de Benetton: el anuncio como medio de denuncia social | Ejemplos  de publicidad de United Colors Of Benne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blicidad de Benetton: el anuncio como medio de denuncia social | Ejemplos  de publicidad de United Colors Of Bennet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19B51C28" wp14:editId="5405D9CF">
            <wp:simplePos x="0" y="0"/>
            <wp:positionH relativeFrom="column">
              <wp:posOffset>-32385</wp:posOffset>
            </wp:positionH>
            <wp:positionV relativeFrom="paragraph">
              <wp:posOffset>302260</wp:posOffset>
            </wp:positionV>
            <wp:extent cx="2847975" cy="1865630"/>
            <wp:effectExtent l="0" t="0" r="952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3" t="23548" r="45282" b="35347"/>
                    <a:stretch/>
                  </pic:blipFill>
                  <pic:spPr bwMode="auto">
                    <a:xfrm>
                      <a:off x="0" y="0"/>
                      <a:ext cx="2847975" cy="186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0CC">
        <w:rPr>
          <w:rFonts w:ascii="Arial" w:hAnsi="Arial" w:cs="Arial"/>
          <w:b/>
          <w:sz w:val="24"/>
          <w:szCs w:val="24"/>
        </w:rPr>
        <w:t xml:space="preserve">Publicidades Marca Benetton </w:t>
      </w:r>
    </w:p>
    <w:p w:rsidR="005F4C44" w:rsidRDefault="005F4C44" w:rsidP="005228FC">
      <w:pPr>
        <w:rPr>
          <w:rFonts w:ascii="Arial" w:hAnsi="Arial" w:cs="Arial"/>
          <w:b/>
          <w:sz w:val="24"/>
          <w:szCs w:val="24"/>
        </w:rPr>
      </w:pPr>
    </w:p>
    <w:p w:rsidR="00E650CC" w:rsidRDefault="001A3FBB" w:rsidP="005228FC">
      <w:pPr>
        <w:rPr>
          <w:rFonts w:ascii="Arial" w:hAnsi="Arial" w:cs="Arial"/>
          <w:b/>
          <w:sz w:val="24"/>
          <w:szCs w:val="24"/>
        </w:rPr>
      </w:pPr>
      <w:r w:rsidRPr="005F4C44"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A4A0FC" wp14:editId="0BC089FD">
                <wp:simplePos x="0" y="0"/>
                <wp:positionH relativeFrom="column">
                  <wp:posOffset>3701415</wp:posOffset>
                </wp:positionH>
                <wp:positionV relativeFrom="paragraph">
                  <wp:posOffset>2625090</wp:posOffset>
                </wp:positionV>
                <wp:extent cx="1885950" cy="304800"/>
                <wp:effectExtent l="0" t="0" r="19050" b="1905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FBB" w:rsidRDefault="001A3FBB" w:rsidP="001A3FBB">
                            <w:r>
                              <w:t>Únicos colores de Benetton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4A0FC" id="_x0000_s1029" type="#_x0000_t202" style="position:absolute;margin-left:291.45pt;margin-top:206.7pt;width:148.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4mLAIAAFIEAAAOAAAAZHJzL2Uyb0RvYy54bWysVNtu2zAMfR+wfxD0vthJkzUx4hRdugwD&#10;ugvQ7QMYSY6FyaInKbGzry8lp2nQbS/D9CCIJnV0eEh6edM3hh2U8xptycejnDNlBUptdyX//m3z&#10;Zs6ZD2AlGLSq5Efl+c3q9atl1xZqgjUaqRwjEOuLri15HUJbZJkXtWrAj7BVlpwVugYCmW6XSQcd&#10;oTcmm+T526xDJ1uHQnlPX+8GJ18l/KpSInypKq8CMyUnbiHtLu3buGerJRQ7B22txYkG/AOLBrSl&#10;R89QdxCA7Z3+DarRwqHHKowENhlWlRYq5UDZjPMX2TzU0KqUC4nj27NM/v/Bis+Hr45pWfJrziw0&#10;VKL1HqRDJhULqg/IJlGkrvUFxT60FB36d9hTsVPCvr1H8cMzi+sa7E7dOoddrUASyXG8mV1cHXB8&#10;BNl2n1DSa7APmID6yjVRQdKEEToV63guEPFgIj45n88WM3IJ8l3l03meKphB8XS7dT58UNiweCi5&#10;owZI6HC49yGygeIpJD7m0Wi50cYkw+22a+PYAahZNmmlBF6EGcu6ki9mk9kgwF8h8rT+BNHoQF1v&#10;dFNySoFWDIIiyvbeynQOoM1wJsrGnnSM0g0ihn7bp7pdxbtR4y3KIwnrcGhyGko61Oh+cdZRg5fc&#10;/9yDU5yZj5aKsxhPp3EikjGdXU/IcJee7aUHrCCokgfOhuM6pCmKtC3eUhErnfR9ZnKiTI2bZD8N&#10;WZyMSztFPf8KVo8AAAD//wMAUEsDBBQABgAIAAAAIQDnne9f4QAAAAsBAAAPAAAAZHJzL2Rvd25y&#10;ZXYueG1sTI/BTsMwDIbvSLxDZCQuiKXdSteWphNCArEbDATXrMnaisQpSdaVt8ec4Ojfn35/rjez&#10;NWzSPgwOBaSLBJjG1qkBOwFvrw/XBbAQJSppHGoB3zrApjk/q2Wl3Alf9LSLHaMSDJUU0Mc4VpyH&#10;ttdWhoUbNdLu4LyVkUbfceXlicqt4cskybmVA9KFXo76vtft5+5oBRTZ0/QRtqvn9zY/mDJerafH&#10;Ly/E5cV8dwss6jn+wfCrT+rQkNPeHVEFZgTcFMuSUAFZusqAEVGsS0r2lORpBryp+f8fmh8AAAD/&#10;/wMAUEsBAi0AFAAGAAgAAAAhALaDOJL+AAAA4QEAABMAAAAAAAAAAAAAAAAAAAAAAFtDb250ZW50&#10;X1R5cGVzXS54bWxQSwECLQAUAAYACAAAACEAOP0h/9YAAACUAQAACwAAAAAAAAAAAAAAAAAvAQAA&#10;X3JlbHMvLnJlbHNQSwECLQAUAAYACAAAACEAVMx+JiwCAABSBAAADgAAAAAAAAAAAAAAAAAuAgAA&#10;ZHJzL2Uyb0RvYy54bWxQSwECLQAUAAYACAAAACEA553vX+EAAAALAQAADwAAAAAAAAAAAAAAAACG&#10;BAAAZHJzL2Rvd25yZXYueG1sUEsFBgAAAAAEAAQA8wAAAJQFAAAAAA==&#10;">
                <v:textbox>
                  <w:txbxContent>
                    <w:p w:rsidR="001A3FBB" w:rsidRDefault="001A3FBB" w:rsidP="001A3FBB">
                      <w:r>
                        <w:t>Únicos colores de Benetton</w:t>
                      </w:r>
                    </w:p>
                  </w:txbxContent>
                </v:textbox>
              </v:shape>
            </w:pict>
          </mc:Fallback>
        </mc:AlternateContent>
      </w:r>
      <w:r w:rsidR="005F4C44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1872653</wp:posOffset>
            </wp:positionV>
            <wp:extent cx="3133789" cy="1838325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96" t="20544" r="3860" b="34441"/>
                    <a:stretch/>
                  </pic:blipFill>
                  <pic:spPr bwMode="auto">
                    <a:xfrm>
                      <a:off x="0" y="0"/>
                      <a:ext cx="3133789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C44" w:rsidRPr="005F4C44"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0466B3" wp14:editId="31E4B0E7">
                <wp:simplePos x="0" y="0"/>
                <wp:positionH relativeFrom="column">
                  <wp:posOffset>624840</wp:posOffset>
                </wp:positionH>
                <wp:positionV relativeFrom="paragraph">
                  <wp:posOffset>1110615</wp:posOffset>
                </wp:positionV>
                <wp:extent cx="1885950" cy="304800"/>
                <wp:effectExtent l="0" t="0" r="19050" b="1905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C44" w:rsidRDefault="005F4C44">
                            <w:r>
                              <w:t>Únicos colores de Benetton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466B3" id="_x0000_s1030" type="#_x0000_t202" style="position:absolute;margin-left:49.2pt;margin-top:87.45pt;width:148.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cFKwIAAFIEAAAOAAAAZHJzL2Uyb0RvYy54bWysVNuO0zAQfUfiHyy/06SlhTZqulq6FCEt&#10;F2nhAya201g4nmC7TZav37HT7VYLvCD8YHky4+MzZ2ayvhpaw47KeY225NNJzpmyAqW2+5J//7Z7&#10;teTMB7ASDFpV8nvl+dXm5Yt13xVqhg0aqRwjEOuLvit5E0JXZJkXjWrBT7BTlpw1uhYCmW6fSQc9&#10;obcmm+X5m6xHJzuHQnlPX29GJ98k/LpWInypa68CMyUnbiHtLu1V3LPNGoq9g67R4kQD/oFFC9rS&#10;o2eoGwjADk7/BtVq4dBjHSYC2wzrWguVcqBspvmzbO4a6FTKhcTx3Vkm//9gxefjV8e0LPmMMwst&#10;lWh7AOmQScWCGgKyWRSp73xBsXcdRYfhHQ5U7JSw725R/PDM4rYBu1fXzmHfKJBEchpvZhdXRxwf&#10;Qar+E0p6DQ4BE9BQuzYqSJowQqdi3Z8LRDyYiE8ul4vVglyCfK/z+TJPFcygeLzdOR8+KGxZPJTc&#10;UQMkdDje+hDZQPEYEh/zaLTcaWOS4fbV1jh2BGqWXVopgWdhxrK+5KvFbDEK8FeIPK0/QbQ6UNcb&#10;3ZacUqAVg6CIsr23Mp0DaDOeibKxJx2jdKOIYaiGVLd5vBs1rlDek7AOxyanoaRDg+4XZz01eMn9&#10;zwM4xZn5aKk4q+l8HiciGfPF2xkZ7tJTXXrACoIqeeBsPG5DmqJI2+I1FbHWSd8nJifK1LhJ9tOQ&#10;xcm4tFPU069g8wAAAP//AwBQSwMEFAAGAAgAAAAhAAfb23bfAAAACgEAAA8AAABkcnMvZG93bnJl&#10;di54bWxMj8FOwzAMhu9IvENkJC6IpXRla0rTCSGB4AYDwTVrsrYicUqSdeXtMSc4+ven35/rzews&#10;m0yIg0cJV4sMmMHW6wE7CW+v95clsJgUamU9GgnfJsKmOT2pVaX9EV/MtE0doxKMlZLQpzRWnMe2&#10;N07FhR8N0m7vg1OJxtBxHdSRyp3leZatuFMD0oVejeauN+3n9uAklMXj9BGfls/v7WpvRbpYTw9f&#10;Qcrzs/n2Blgyc/qD4Vef1KEhp50/oI7MShBlQSTl60IAI2AprinZScjzXABvav7/heYHAAD//wMA&#10;UEsBAi0AFAAGAAgAAAAhALaDOJL+AAAA4QEAABMAAAAAAAAAAAAAAAAAAAAAAFtDb250ZW50X1R5&#10;cGVzXS54bWxQSwECLQAUAAYACAAAACEAOP0h/9YAAACUAQAACwAAAAAAAAAAAAAAAAAvAQAAX3Jl&#10;bHMvLnJlbHNQSwECLQAUAAYACAAAACEAwBInBSsCAABSBAAADgAAAAAAAAAAAAAAAAAuAgAAZHJz&#10;L2Uyb0RvYy54bWxQSwECLQAUAAYACAAAACEAB9vbdt8AAAAKAQAADwAAAAAAAAAAAAAAAACFBAAA&#10;ZHJzL2Rvd25yZXYueG1sUEsFBgAAAAAEAAQA8wAAAJEFAAAAAA==&#10;">
                <v:textbox>
                  <w:txbxContent>
                    <w:p w:rsidR="005F4C44" w:rsidRDefault="005F4C44">
                      <w:r>
                        <w:t>Únicos colores de Benetton</w:t>
                      </w:r>
                    </w:p>
                  </w:txbxContent>
                </v:textbox>
              </v:shape>
            </w:pict>
          </mc:Fallback>
        </mc:AlternateContent>
      </w:r>
    </w:p>
    <w:p w:rsidR="00E650CC" w:rsidRPr="00E650CC" w:rsidRDefault="00E650CC" w:rsidP="00E650CC">
      <w:pPr>
        <w:rPr>
          <w:rFonts w:ascii="Arial" w:hAnsi="Arial" w:cs="Arial"/>
          <w:sz w:val="24"/>
          <w:szCs w:val="24"/>
        </w:rPr>
      </w:pPr>
    </w:p>
    <w:p w:rsidR="00E650CC" w:rsidRPr="00E650CC" w:rsidRDefault="00E650CC" w:rsidP="00E650CC">
      <w:pPr>
        <w:rPr>
          <w:rFonts w:ascii="Arial" w:hAnsi="Arial" w:cs="Arial"/>
          <w:sz w:val="24"/>
          <w:szCs w:val="24"/>
        </w:rPr>
      </w:pPr>
    </w:p>
    <w:p w:rsidR="00E650CC" w:rsidRPr="00E650CC" w:rsidRDefault="00E650CC" w:rsidP="00E650CC">
      <w:pPr>
        <w:rPr>
          <w:rFonts w:ascii="Arial" w:hAnsi="Arial" w:cs="Arial"/>
          <w:sz w:val="24"/>
          <w:szCs w:val="24"/>
        </w:rPr>
      </w:pPr>
    </w:p>
    <w:p w:rsidR="00E650CC" w:rsidRPr="00E650CC" w:rsidRDefault="00E650CC" w:rsidP="00E650CC">
      <w:pPr>
        <w:rPr>
          <w:rFonts w:ascii="Arial" w:hAnsi="Arial" w:cs="Arial"/>
          <w:sz w:val="24"/>
          <w:szCs w:val="24"/>
        </w:rPr>
      </w:pPr>
    </w:p>
    <w:p w:rsidR="00E650CC" w:rsidRPr="00E650CC" w:rsidRDefault="00E650CC" w:rsidP="00E650CC">
      <w:pPr>
        <w:rPr>
          <w:rFonts w:ascii="Arial" w:hAnsi="Arial" w:cs="Arial"/>
          <w:sz w:val="24"/>
          <w:szCs w:val="24"/>
        </w:rPr>
      </w:pPr>
    </w:p>
    <w:p w:rsidR="00E650CC" w:rsidRPr="00E650CC" w:rsidRDefault="00E650CC" w:rsidP="00E650CC">
      <w:pPr>
        <w:rPr>
          <w:rFonts w:ascii="Arial" w:hAnsi="Arial" w:cs="Arial"/>
          <w:sz w:val="24"/>
          <w:szCs w:val="24"/>
        </w:rPr>
      </w:pPr>
    </w:p>
    <w:p w:rsidR="00E650CC" w:rsidRPr="00E650CC" w:rsidRDefault="00E650CC" w:rsidP="00E650CC">
      <w:pPr>
        <w:rPr>
          <w:rFonts w:ascii="Arial" w:hAnsi="Arial" w:cs="Arial"/>
          <w:sz w:val="24"/>
          <w:szCs w:val="24"/>
        </w:rPr>
      </w:pPr>
    </w:p>
    <w:p w:rsidR="00E650CC" w:rsidRPr="00E650CC" w:rsidRDefault="00E650CC" w:rsidP="00E650CC">
      <w:pPr>
        <w:rPr>
          <w:rFonts w:ascii="Arial" w:hAnsi="Arial" w:cs="Arial"/>
          <w:sz w:val="24"/>
          <w:szCs w:val="24"/>
        </w:rPr>
      </w:pPr>
    </w:p>
    <w:p w:rsidR="00E650CC" w:rsidRDefault="00E650CC" w:rsidP="00E650CC">
      <w:pPr>
        <w:rPr>
          <w:rFonts w:ascii="Arial" w:hAnsi="Arial" w:cs="Arial"/>
          <w:sz w:val="24"/>
          <w:szCs w:val="24"/>
        </w:rPr>
      </w:pPr>
    </w:p>
    <w:p w:rsidR="005228FC" w:rsidRDefault="00E650CC" w:rsidP="00E650CC">
      <w:pPr>
        <w:tabs>
          <w:tab w:val="left" w:pos="71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650CC" w:rsidRDefault="00E650CC" w:rsidP="00E650CC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E650CC" w:rsidRDefault="00E650CC" w:rsidP="00E650CC">
      <w:pPr>
        <w:tabs>
          <w:tab w:val="left" w:pos="7125"/>
        </w:tabs>
        <w:rPr>
          <w:rFonts w:ascii="Arial" w:hAnsi="Arial" w:cs="Arial"/>
          <w:sz w:val="24"/>
          <w:szCs w:val="24"/>
        </w:rPr>
      </w:pPr>
      <w:r w:rsidRPr="00E650CC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CC7AFAE" wp14:editId="73AB85BE">
                <wp:simplePos x="0" y="0"/>
                <wp:positionH relativeFrom="column">
                  <wp:posOffset>-213360</wp:posOffset>
                </wp:positionH>
                <wp:positionV relativeFrom="paragraph">
                  <wp:posOffset>149225</wp:posOffset>
                </wp:positionV>
                <wp:extent cx="6181725" cy="3876675"/>
                <wp:effectExtent l="0" t="0" r="28575" b="2857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387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  <w:p w:rsidR="00E650CC" w:rsidRDefault="00E650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7AFAE" id="_x0000_s1031" type="#_x0000_t202" style="position:absolute;margin-left:-16.8pt;margin-top:11.75pt;width:486.75pt;height:305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cSSKgIAAFMEAAAOAAAAZHJzL2Uyb0RvYy54bWysVNtu2zAMfR+wfxD0vjjOcqsRp+jSZRjQ&#10;XYBuH0BLcixMFj1Jid19fSklTbML9jDMD4IoUkeHh6RX10Nr2EE5r9GWPB+NOVNWoNR2V/KvX7av&#10;lpz5AFaCQatK/qA8v16/fLHqu0JNsEEjlWMEYn3RdyVvQuiKLPOiUS34EXbKkrNG10Ig0+0y6aAn&#10;9NZkk/F4nvXoZOdQKO/p9Pbo5OuEX9dKhE917VVgpuTELaTVpbWKa7ZeQbFz0DVanGjAP7BoQVt6&#10;9Ax1CwHY3unfoFotHHqsw0hgm2Fda6FSDpRNPv4lm/sGOpVyIXF8d5bJ/z9Y8fHw2TEtS37FmYWW&#10;SrTZg3TIpGJBDQHZJIrUd76g2PuOosPwBgcqdkrYd3covnlmcdOA3akb57BvFEgimceb2cXVI46P&#10;IFX/ASW9BvuACWioXRsVJE0YoVOxHs4FIh5M0OE8X+aLyYwzQb7Xy8V8vpilN6B4ut45H94pbFnc&#10;lNxRByR4ONz5EOlA8RQSX/NotNxqY5LhdtXGOHYA6pZt+k7oP4UZy3rSa0ZE/g4xTt+fIFodqO2N&#10;bku+PAdBEXV7a2VqygDaHPdE2diTkFG7o4phqIZUuKRAFLlC+UDKOjx2OU0lbRp0PzjrqcNL7r/v&#10;wSnOzHtL1bnKp9M4EsmYzhYTMtylp7r0gBUEVfLA2XG7CWmMogIWb6iKtU76PjM5UabOTbKfpiyO&#10;xqWdop7/BetHAAAA//8DAFBLAwQUAAYACAAAACEAqN3E2uAAAAAKAQAADwAAAGRycy9kb3ducmV2&#10;LnhtbEyPwU7DMBBE70j8g7VIXFDrUJe0CXEqhASCG5QKrm68TSLsdbDdNPw95gTH1TzNvK02kzVs&#10;RB96RxKu5xkwpMbpnloJu7eH2RpYiIq0Mo5QwjcG2NTnZ5UqtTvRK47b2LJUQqFUEroYh5Lz0HRo&#10;VZi7ASllB+etiun0LddenVK5NXyRZTm3qqe00KkB7ztsPrdHK2G9fBo/wrN4eW/ygyni1Wp8/PJS&#10;Xl5Md7fAIk7xD4Zf/aQOdXLauyPpwIyEmRB5QiUsxA2wBBSiKIDtJeRimQGvK/7/hfoHAAD//wMA&#10;UEsBAi0AFAAGAAgAAAAhALaDOJL+AAAA4QEAABMAAAAAAAAAAAAAAAAAAAAAAFtDb250ZW50X1R5&#10;cGVzXS54bWxQSwECLQAUAAYACAAAACEAOP0h/9YAAACUAQAACwAAAAAAAAAAAAAAAAAvAQAAX3Jl&#10;bHMvLnJlbHNQSwECLQAUAAYACAAAACEAjWXEkioCAABTBAAADgAAAAAAAAAAAAAAAAAuAgAAZHJz&#10;L2Uyb0RvYy54bWxQSwECLQAUAAYACAAAACEAqN3E2uAAAAAKAQAADwAAAAAAAAAAAAAAAACEBAAA&#10;ZHJzL2Rvd25yZXYueG1sUEsFBgAAAAAEAAQA8wAAAJEFAAAAAA==&#10;">
                <v:textbox>
                  <w:txbxContent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  <w:p w:rsidR="00E650CC" w:rsidRDefault="00E650CC"/>
                  </w:txbxContent>
                </v:textbox>
              </v:shape>
            </w:pict>
          </mc:Fallback>
        </mc:AlternateContent>
      </w:r>
    </w:p>
    <w:p w:rsidR="00E650CC" w:rsidRPr="00E650CC" w:rsidRDefault="00E650CC" w:rsidP="00E650CC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  <w:r w:rsidRPr="00E650CC">
        <w:rPr>
          <w:rFonts w:ascii="Arial" w:hAnsi="Arial" w:cs="Arial"/>
          <w:b/>
          <w:sz w:val="24"/>
          <w:szCs w:val="24"/>
        </w:rPr>
        <w:t>Acceso al Conocimiento</w:t>
      </w:r>
    </w:p>
    <w:p w:rsidR="00E650CC" w:rsidRDefault="00E650CC" w:rsidP="00E650CC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E650CC" w:rsidRDefault="00E650CC" w:rsidP="00E650CC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E650CC" w:rsidRDefault="00E650CC" w:rsidP="00E650CC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E650CC" w:rsidRDefault="00E650CC" w:rsidP="00E650CC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E650CC" w:rsidRDefault="00E650CC" w:rsidP="00E650CC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E650CC" w:rsidRDefault="00E650CC" w:rsidP="00E650CC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E650CC" w:rsidRDefault="00E650CC" w:rsidP="00E650CC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E650CC" w:rsidRDefault="00E650CC" w:rsidP="00E650CC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E650CC" w:rsidRDefault="00E650CC" w:rsidP="00E650CC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E650CC" w:rsidRPr="00E650CC" w:rsidRDefault="00E650CC" w:rsidP="00E650CC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  <w:r w:rsidRPr="00E650CC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3E3E6D7" wp14:editId="591B8079">
                <wp:simplePos x="0" y="0"/>
                <wp:positionH relativeFrom="column">
                  <wp:posOffset>-184785</wp:posOffset>
                </wp:positionH>
                <wp:positionV relativeFrom="paragraph">
                  <wp:posOffset>-147320</wp:posOffset>
                </wp:positionV>
                <wp:extent cx="6181725" cy="3876675"/>
                <wp:effectExtent l="0" t="0" r="28575" b="2857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387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  <w:p w:rsidR="00E650CC" w:rsidRDefault="00E650CC" w:rsidP="00E650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3E6D7" id="_x0000_s1032" type="#_x0000_t202" style="position:absolute;left:0;text-align:left;margin-left:-14.55pt;margin-top:-11.6pt;width:486.75pt;height:305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6zbKwIAAFQEAAAOAAAAZHJzL2Uyb0RvYy54bWysVNtu2zAMfR+wfxD0vjjOcqsRp+jSZRjQ&#10;XYBuH0BLcixMFj1Jid19fSklTbML9jDMD4IoUYeHh6RX10Nr2EE5r9GWPB+NOVNWoNR2V/KvX7av&#10;lpz5AFaCQatK/qA8v16/fLHqu0JNsEEjlWMEYn3RdyVvQuiKLPOiUS34EXbK0mWNroVApttl0kFP&#10;6K3JJuPxPOvRyc6hUN7T6e3xkq8Tfl0rET7VtVeBmZITt5BWl9Yqrtl6BcXOQddocaIB/8CiBW0p&#10;6BnqFgKwvdO/QbVaOPRYh5HANsO61kKlHCibfPxLNvcNdCrlQuL47iyT/3+w4uPhs2NaUu1IHgst&#10;1WizB+mQScWCGgKySVSp73xBzvcduYfhDQ70ImXsuzsU3zyzuGnA7tSNc9g3CiSxzOPL7OLpEcdH&#10;kKr/gJKiwT5gAhpq10YJSRRG6ETn4Vwh4sEEHc7zZb6YzDgTdPd6uZjPF7MUA4qn553z4Z3ClsVN&#10;yR21QIKHw50PkQ4UTy4xmkej5VYbkwy3qzbGsQNQu2zTd0L/yc1Y1pf8akZE/g4xTt+fIFodqO+N&#10;bku+PDtBEXV7a2XqygDaHPdE2diTkFG7o4phqIZUuXkMEEWuUD6Qsg6PbU5jSZsG3Q/Oemrxkvvv&#10;e3CKM/PeUnWu8uk0zkQyprPFhAx3eVNd3oAVBFXywNlxuwlpjqICFm+oirVO+j4zOVGm1k2yn8Ys&#10;zsalnbyefwbrRwAAAP//AwBQSwMEFAAGAAgAAAAhAA5RaLPiAAAACwEAAA8AAABkcnMvZG93bnJl&#10;di54bWxMj8FOwzAMhu9IvENkJC5oS9eWrS1NJ4QEYjfYJrhmjddWJE5psq68PdkJbrb86ff3l+vJ&#10;aDbi4DpLAhbzCBhSbVVHjYD97nmWAXNekpLaEgr4QQfr6vqqlIWyZ3rHcesbFkLIFVJA631fcO7q&#10;Fo10c9sjhdvRDkb6sA4NV4M8h3CjeRxFS25kR+FDK3t8arH+2p6MgCx9HT/dJnn7qJdHnfu71fjy&#10;PQhxezM9PgDzOPk/GC76QR2q4HSwJ1KOaQGzOF8E9DIkMbBA5GmaAjsIuM9WCfCq5P87VL8AAAD/&#10;/wMAUEsBAi0AFAAGAAgAAAAhALaDOJL+AAAA4QEAABMAAAAAAAAAAAAAAAAAAAAAAFtDb250ZW50&#10;X1R5cGVzXS54bWxQSwECLQAUAAYACAAAACEAOP0h/9YAAACUAQAACwAAAAAAAAAAAAAAAAAvAQAA&#10;X3JlbHMvLnJlbHNQSwECLQAUAAYACAAAACEAfi+s2ysCAABUBAAADgAAAAAAAAAAAAAAAAAuAgAA&#10;ZHJzL2Uyb0RvYy54bWxQSwECLQAUAAYACAAAACEADlFos+IAAAALAQAADwAAAAAAAAAAAAAAAACF&#10;BAAAZHJzL2Rvd25yZXYueG1sUEsFBgAAAAAEAAQA8wAAAJQFAAAAAA==&#10;">
                <v:textbox>
                  <w:txbxContent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  <w:p w:rsidR="00E650CC" w:rsidRDefault="00E650CC" w:rsidP="00E650CC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 xml:space="preserve">Planificación </w:t>
      </w:r>
    </w:p>
    <w:p w:rsidR="00E650CC" w:rsidRDefault="00E650CC" w:rsidP="00E650CC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E650CC" w:rsidRDefault="00E650CC" w:rsidP="00E650CC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E650CC" w:rsidRDefault="00E650CC" w:rsidP="00E650CC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E650CC" w:rsidRDefault="00E650CC" w:rsidP="00E650CC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E650CC" w:rsidRDefault="00E650CC" w:rsidP="00E650CC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E650CC" w:rsidRDefault="00E650CC" w:rsidP="00E650CC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E650CC" w:rsidRDefault="00E650CC" w:rsidP="00E650CC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E650CC" w:rsidRDefault="00E650CC" w:rsidP="00E650CC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E650CC" w:rsidRDefault="00E650CC" w:rsidP="00E650CC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E650CC" w:rsidRDefault="00E650CC" w:rsidP="00E650CC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E650CC" w:rsidRDefault="00E650CC" w:rsidP="00E650CC">
      <w:pPr>
        <w:tabs>
          <w:tab w:val="left" w:pos="7125"/>
        </w:tabs>
        <w:rPr>
          <w:rFonts w:ascii="Arial" w:hAnsi="Arial" w:cs="Arial"/>
          <w:sz w:val="24"/>
          <w:szCs w:val="24"/>
        </w:rPr>
      </w:pPr>
    </w:p>
    <w:p w:rsidR="00E650CC" w:rsidRDefault="00E650CC" w:rsidP="00E650CC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E650CC">
        <w:rPr>
          <w:rFonts w:ascii="Arial" w:hAnsi="Arial" w:cs="Arial"/>
          <w:b/>
          <w:sz w:val="24"/>
          <w:szCs w:val="24"/>
        </w:rPr>
        <w:t>Textualización</w:t>
      </w:r>
      <w:proofErr w:type="spellEnd"/>
    </w:p>
    <w:p w:rsidR="00E650CC" w:rsidRDefault="00E650CC" w:rsidP="00E650CC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</w:t>
      </w:r>
    </w:p>
    <w:p w:rsidR="00E650CC" w:rsidRDefault="00E650CC" w:rsidP="00E650CC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836A2"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650CC" w:rsidRDefault="00E650CC" w:rsidP="00E650CC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</w:p>
    <w:p w:rsidR="00E650CC" w:rsidRDefault="00E650CC" w:rsidP="00E650CC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Pauta de Evaluación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E650CC" w:rsidTr="00E650CC">
        <w:tc>
          <w:tcPr>
            <w:tcW w:w="2244" w:type="dxa"/>
          </w:tcPr>
          <w:p w:rsidR="00E650CC" w:rsidRDefault="008836A2" w:rsidP="00E650CC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Aspectos </w:t>
            </w:r>
          </w:p>
        </w:tc>
        <w:tc>
          <w:tcPr>
            <w:tcW w:w="2244" w:type="dxa"/>
          </w:tcPr>
          <w:p w:rsidR="008836A2" w:rsidRDefault="008836A2" w:rsidP="00E650CC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</w:rPr>
            </w:pPr>
            <w:r w:rsidRPr="008836A2">
              <w:rPr>
                <w:rFonts w:ascii="Arial" w:hAnsi="Arial" w:cs="Arial"/>
                <w:b/>
              </w:rPr>
              <w:t xml:space="preserve">Bien </w:t>
            </w:r>
          </w:p>
          <w:p w:rsidR="00E650CC" w:rsidRPr="008836A2" w:rsidRDefault="008836A2" w:rsidP="00E650CC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</w:t>
            </w:r>
            <w:r w:rsidRPr="008836A2">
              <w:rPr>
                <w:rFonts w:ascii="Arial" w:hAnsi="Arial" w:cs="Arial"/>
                <w:b/>
              </w:rPr>
              <w:t xml:space="preserve">3 </w:t>
            </w:r>
            <w:proofErr w:type="spellStart"/>
            <w:r w:rsidRPr="008836A2">
              <w:rPr>
                <w:rFonts w:ascii="Arial" w:hAnsi="Arial" w:cs="Arial"/>
                <w:b/>
              </w:rPr>
              <w:t>ptos</w:t>
            </w:r>
            <w:proofErr w:type="spellEnd"/>
            <w:r w:rsidRPr="008836A2">
              <w:rPr>
                <w:rFonts w:ascii="Arial" w:hAnsi="Arial" w:cs="Arial"/>
                <w:b/>
              </w:rPr>
              <w:t>.)</w:t>
            </w:r>
          </w:p>
        </w:tc>
        <w:tc>
          <w:tcPr>
            <w:tcW w:w="2245" w:type="dxa"/>
          </w:tcPr>
          <w:p w:rsidR="008836A2" w:rsidRDefault="008836A2" w:rsidP="00E650CC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</w:rPr>
            </w:pPr>
            <w:r w:rsidRPr="008836A2">
              <w:rPr>
                <w:rFonts w:ascii="Arial" w:hAnsi="Arial" w:cs="Arial"/>
                <w:b/>
              </w:rPr>
              <w:t xml:space="preserve">Regular </w:t>
            </w:r>
          </w:p>
          <w:p w:rsidR="00E650CC" w:rsidRPr="008836A2" w:rsidRDefault="008836A2" w:rsidP="00E650CC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</w:t>
            </w:r>
            <w:r w:rsidRPr="008836A2">
              <w:rPr>
                <w:rFonts w:ascii="Arial" w:hAnsi="Arial" w:cs="Arial"/>
                <w:b/>
              </w:rPr>
              <w:t>2 puntos.)</w:t>
            </w:r>
          </w:p>
        </w:tc>
        <w:tc>
          <w:tcPr>
            <w:tcW w:w="2245" w:type="dxa"/>
          </w:tcPr>
          <w:p w:rsidR="008836A2" w:rsidRDefault="008836A2" w:rsidP="00E650CC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 mejorar </w:t>
            </w:r>
          </w:p>
          <w:p w:rsidR="00E650CC" w:rsidRPr="008836A2" w:rsidRDefault="008836A2" w:rsidP="00E650CC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</w:t>
            </w:r>
            <w:r w:rsidRPr="008836A2">
              <w:rPr>
                <w:rFonts w:ascii="Arial" w:hAnsi="Arial" w:cs="Arial"/>
                <w:b/>
              </w:rPr>
              <w:t xml:space="preserve">1 </w:t>
            </w:r>
            <w:proofErr w:type="spellStart"/>
            <w:r w:rsidRPr="008836A2">
              <w:rPr>
                <w:rFonts w:ascii="Arial" w:hAnsi="Arial" w:cs="Arial"/>
                <w:b/>
              </w:rPr>
              <w:t>pto</w:t>
            </w:r>
            <w:proofErr w:type="spellEnd"/>
            <w:r w:rsidRPr="008836A2">
              <w:rPr>
                <w:rFonts w:ascii="Arial" w:hAnsi="Arial" w:cs="Arial"/>
                <w:b/>
              </w:rPr>
              <w:t xml:space="preserve">.) </w:t>
            </w:r>
          </w:p>
        </w:tc>
      </w:tr>
      <w:tr w:rsidR="00E650CC" w:rsidTr="00E650CC">
        <w:tc>
          <w:tcPr>
            <w:tcW w:w="2244" w:type="dxa"/>
          </w:tcPr>
          <w:p w:rsidR="00E650CC" w:rsidRPr="008836A2" w:rsidRDefault="00E650CC" w:rsidP="008836A2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836A2">
              <w:rPr>
                <w:rFonts w:ascii="Arial" w:hAnsi="Arial" w:cs="Arial"/>
                <w:sz w:val="20"/>
                <w:szCs w:val="20"/>
              </w:rPr>
              <w:t xml:space="preserve">1.- Realiza proceso de escritura </w:t>
            </w:r>
          </w:p>
        </w:tc>
        <w:tc>
          <w:tcPr>
            <w:tcW w:w="2244" w:type="dxa"/>
          </w:tcPr>
          <w:p w:rsidR="00E650CC" w:rsidRPr="008836A2" w:rsidRDefault="00E650CC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E650CC" w:rsidRPr="008836A2" w:rsidRDefault="00E650CC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E650CC" w:rsidRPr="008836A2" w:rsidRDefault="00E650CC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650CC" w:rsidTr="00E650CC">
        <w:tc>
          <w:tcPr>
            <w:tcW w:w="2244" w:type="dxa"/>
          </w:tcPr>
          <w:p w:rsidR="00E650CC" w:rsidRPr="008836A2" w:rsidRDefault="00E650CC" w:rsidP="008836A2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836A2">
              <w:rPr>
                <w:rFonts w:ascii="Arial" w:hAnsi="Arial" w:cs="Arial"/>
                <w:sz w:val="20"/>
                <w:szCs w:val="20"/>
              </w:rPr>
              <w:t xml:space="preserve">2.- El texto presenta introducción, desarrollo y conclusión </w:t>
            </w:r>
          </w:p>
        </w:tc>
        <w:tc>
          <w:tcPr>
            <w:tcW w:w="2244" w:type="dxa"/>
          </w:tcPr>
          <w:p w:rsidR="00E650CC" w:rsidRPr="008836A2" w:rsidRDefault="00E650CC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E650CC" w:rsidRPr="008836A2" w:rsidRDefault="00E650CC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E650CC" w:rsidRPr="008836A2" w:rsidRDefault="00E650CC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650CC" w:rsidTr="00E650CC">
        <w:tc>
          <w:tcPr>
            <w:tcW w:w="2244" w:type="dxa"/>
          </w:tcPr>
          <w:p w:rsidR="00E650CC" w:rsidRPr="008836A2" w:rsidRDefault="00E650CC" w:rsidP="008836A2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836A2">
              <w:rPr>
                <w:rFonts w:ascii="Arial" w:hAnsi="Arial" w:cs="Arial"/>
                <w:sz w:val="20"/>
                <w:szCs w:val="20"/>
              </w:rPr>
              <w:t xml:space="preserve">3.- La introducción </w:t>
            </w:r>
            <w:r w:rsidR="008836A2">
              <w:rPr>
                <w:rFonts w:ascii="Arial" w:hAnsi="Arial" w:cs="Arial"/>
                <w:sz w:val="20"/>
                <w:szCs w:val="20"/>
              </w:rPr>
              <w:t xml:space="preserve">contextualiza </w:t>
            </w:r>
            <w:r w:rsidRPr="008836A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44" w:type="dxa"/>
          </w:tcPr>
          <w:p w:rsidR="00E650CC" w:rsidRPr="008836A2" w:rsidRDefault="00E650CC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E650CC" w:rsidRPr="008836A2" w:rsidRDefault="00E650CC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E650CC" w:rsidRPr="008836A2" w:rsidRDefault="00E650CC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650CC" w:rsidTr="00E650CC">
        <w:tc>
          <w:tcPr>
            <w:tcW w:w="2244" w:type="dxa"/>
          </w:tcPr>
          <w:p w:rsidR="00E650CC" w:rsidRPr="008836A2" w:rsidRDefault="00E650CC" w:rsidP="008836A2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836A2">
              <w:rPr>
                <w:rFonts w:ascii="Arial" w:hAnsi="Arial" w:cs="Arial"/>
                <w:sz w:val="20"/>
                <w:szCs w:val="20"/>
              </w:rPr>
              <w:t xml:space="preserve">4.- </w:t>
            </w:r>
            <w:r w:rsidR="008836A2" w:rsidRPr="008836A2">
              <w:rPr>
                <w:rFonts w:ascii="Arial" w:hAnsi="Arial" w:cs="Arial"/>
                <w:sz w:val="20"/>
                <w:szCs w:val="20"/>
              </w:rPr>
              <w:t>Plantea hipótesis en relación al mensaje que desea entregar la marca Benetton.</w:t>
            </w:r>
          </w:p>
        </w:tc>
        <w:tc>
          <w:tcPr>
            <w:tcW w:w="2244" w:type="dxa"/>
          </w:tcPr>
          <w:p w:rsidR="00E650CC" w:rsidRPr="008836A2" w:rsidRDefault="00E650CC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E650CC" w:rsidRPr="008836A2" w:rsidRDefault="00E650CC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E650CC" w:rsidRPr="008836A2" w:rsidRDefault="00E650CC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650CC" w:rsidTr="00E650CC">
        <w:tc>
          <w:tcPr>
            <w:tcW w:w="2244" w:type="dxa"/>
          </w:tcPr>
          <w:p w:rsidR="00E650CC" w:rsidRPr="008836A2" w:rsidRDefault="008836A2" w:rsidP="008836A2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836A2">
              <w:rPr>
                <w:rFonts w:ascii="Arial" w:hAnsi="Arial" w:cs="Arial"/>
                <w:sz w:val="20"/>
                <w:szCs w:val="20"/>
              </w:rPr>
              <w:t>5.- Explica el mensaje explícito e implícito de las publicidades de Benetton.</w:t>
            </w:r>
          </w:p>
        </w:tc>
        <w:tc>
          <w:tcPr>
            <w:tcW w:w="2244" w:type="dxa"/>
          </w:tcPr>
          <w:p w:rsidR="00E650CC" w:rsidRPr="008836A2" w:rsidRDefault="00E650CC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E650CC" w:rsidRPr="008836A2" w:rsidRDefault="00E650CC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E650CC" w:rsidRPr="008836A2" w:rsidRDefault="00E650CC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36A2" w:rsidTr="00E650CC">
        <w:tc>
          <w:tcPr>
            <w:tcW w:w="2244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836A2">
              <w:rPr>
                <w:rFonts w:ascii="Arial" w:hAnsi="Arial" w:cs="Arial"/>
                <w:sz w:val="20"/>
                <w:szCs w:val="20"/>
              </w:rPr>
              <w:t>6.- Explica las estrategias que utiliza la marca para persuadir a su audiencia.</w:t>
            </w:r>
          </w:p>
        </w:tc>
        <w:tc>
          <w:tcPr>
            <w:tcW w:w="2244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36A2" w:rsidTr="00E650CC">
        <w:tc>
          <w:tcPr>
            <w:tcW w:w="2244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836A2">
              <w:rPr>
                <w:rFonts w:ascii="Arial" w:hAnsi="Arial" w:cs="Arial"/>
                <w:sz w:val="20"/>
                <w:szCs w:val="20"/>
              </w:rPr>
              <w:t>7.- Explica los efectos causados por los recursos no lingüísticos en las publicidades de Benetton.</w:t>
            </w:r>
          </w:p>
        </w:tc>
        <w:tc>
          <w:tcPr>
            <w:tcW w:w="2244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36A2" w:rsidTr="00E650CC">
        <w:tc>
          <w:tcPr>
            <w:tcW w:w="2244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836A2">
              <w:rPr>
                <w:rFonts w:ascii="Arial" w:hAnsi="Arial" w:cs="Arial"/>
                <w:sz w:val="20"/>
                <w:szCs w:val="20"/>
              </w:rPr>
              <w:t>8.- Emite un punto de vista fundamentado en relación a la temática que plantean las publicidades.</w:t>
            </w:r>
          </w:p>
        </w:tc>
        <w:tc>
          <w:tcPr>
            <w:tcW w:w="2244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36A2" w:rsidTr="00E650CC">
        <w:tc>
          <w:tcPr>
            <w:tcW w:w="2244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836A2">
              <w:rPr>
                <w:rFonts w:ascii="Arial" w:hAnsi="Arial" w:cs="Arial"/>
                <w:sz w:val="20"/>
                <w:szCs w:val="20"/>
              </w:rPr>
              <w:t>9.- Relaciona el concepto de estereotipos con las publicidades vistas.</w:t>
            </w:r>
          </w:p>
        </w:tc>
        <w:tc>
          <w:tcPr>
            <w:tcW w:w="2244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36A2" w:rsidTr="00E650CC">
        <w:tc>
          <w:tcPr>
            <w:tcW w:w="2244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836A2">
              <w:rPr>
                <w:rFonts w:ascii="Arial" w:hAnsi="Arial" w:cs="Arial"/>
                <w:sz w:val="20"/>
                <w:szCs w:val="20"/>
              </w:rPr>
              <w:t>10.- El texto está escrito en párrafos con 3 ideas</w:t>
            </w:r>
          </w:p>
        </w:tc>
        <w:tc>
          <w:tcPr>
            <w:tcW w:w="2244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36A2" w:rsidTr="00E650CC">
        <w:tc>
          <w:tcPr>
            <w:tcW w:w="2244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836A2">
              <w:rPr>
                <w:rFonts w:ascii="Arial" w:hAnsi="Arial" w:cs="Arial"/>
                <w:sz w:val="20"/>
                <w:szCs w:val="20"/>
              </w:rPr>
              <w:t xml:space="preserve">11.- El texto es coherente </w:t>
            </w:r>
          </w:p>
        </w:tc>
        <w:tc>
          <w:tcPr>
            <w:tcW w:w="2244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36A2" w:rsidTr="00E650CC">
        <w:tc>
          <w:tcPr>
            <w:tcW w:w="2244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836A2">
              <w:rPr>
                <w:rFonts w:ascii="Arial" w:hAnsi="Arial" w:cs="Arial"/>
                <w:sz w:val="20"/>
                <w:szCs w:val="20"/>
              </w:rPr>
              <w:t xml:space="preserve">12.- El texto está bien cohesionado </w:t>
            </w:r>
          </w:p>
        </w:tc>
        <w:tc>
          <w:tcPr>
            <w:tcW w:w="2244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36A2" w:rsidTr="00E650CC">
        <w:tc>
          <w:tcPr>
            <w:tcW w:w="2244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836A2">
              <w:rPr>
                <w:rFonts w:ascii="Arial" w:hAnsi="Arial" w:cs="Arial"/>
                <w:sz w:val="20"/>
                <w:szCs w:val="20"/>
              </w:rPr>
              <w:t xml:space="preserve">13.- El texto cumple su propósito comunicativo </w:t>
            </w:r>
          </w:p>
        </w:tc>
        <w:tc>
          <w:tcPr>
            <w:tcW w:w="2244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:rsidR="008836A2" w:rsidRPr="008836A2" w:rsidRDefault="008836A2" w:rsidP="008836A2">
            <w:pPr>
              <w:tabs>
                <w:tab w:val="left" w:pos="712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650CC" w:rsidRPr="00E650CC" w:rsidRDefault="00E650CC" w:rsidP="008836A2">
      <w:pPr>
        <w:tabs>
          <w:tab w:val="left" w:pos="7125"/>
        </w:tabs>
        <w:jc w:val="center"/>
        <w:rPr>
          <w:rFonts w:ascii="Arial" w:hAnsi="Arial" w:cs="Arial"/>
          <w:b/>
          <w:sz w:val="24"/>
          <w:szCs w:val="24"/>
        </w:rPr>
      </w:pPr>
    </w:p>
    <w:sectPr w:rsidR="00E650CC" w:rsidRPr="00E650CC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C59" w:rsidRDefault="00FD4C59" w:rsidP="008836A2">
      <w:pPr>
        <w:spacing w:after="0" w:line="240" w:lineRule="auto"/>
      </w:pPr>
      <w:r>
        <w:separator/>
      </w:r>
    </w:p>
  </w:endnote>
  <w:endnote w:type="continuationSeparator" w:id="0">
    <w:p w:rsidR="00FD4C59" w:rsidRDefault="00FD4C59" w:rsidP="00883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C59" w:rsidRDefault="00FD4C59" w:rsidP="008836A2">
      <w:pPr>
        <w:spacing w:after="0" w:line="240" w:lineRule="auto"/>
      </w:pPr>
      <w:r>
        <w:separator/>
      </w:r>
    </w:p>
  </w:footnote>
  <w:footnote w:type="continuationSeparator" w:id="0">
    <w:p w:rsidR="00FD4C59" w:rsidRDefault="00FD4C59" w:rsidP="00883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6A2" w:rsidRDefault="008836A2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-937260</wp:posOffset>
          </wp:positionH>
          <wp:positionV relativeFrom="paragraph">
            <wp:posOffset>-304822</wp:posOffset>
          </wp:positionV>
          <wp:extent cx="1676400" cy="622403"/>
          <wp:effectExtent l="0" t="0" r="0" b="6350"/>
          <wp:wrapNone/>
          <wp:docPr id="12" name="Imagen 12" descr="C:\Users\admin\Desktop\INSIGNIA LICEO ELVI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INSIGNIA LICEO ELVI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6224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8FC"/>
    <w:rsid w:val="001A3FBB"/>
    <w:rsid w:val="003A4737"/>
    <w:rsid w:val="005228FC"/>
    <w:rsid w:val="005F4C44"/>
    <w:rsid w:val="006C6D90"/>
    <w:rsid w:val="008836A2"/>
    <w:rsid w:val="00A33D1A"/>
    <w:rsid w:val="00E650CC"/>
    <w:rsid w:val="00FD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64BB78-F038-4E17-BBA8-AB9F0AEBB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228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2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28F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836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36A2"/>
  </w:style>
  <w:style w:type="paragraph" w:styleId="Piedepgina">
    <w:name w:val="footer"/>
    <w:basedOn w:val="Normal"/>
    <w:link w:val="PiedepginaCar"/>
    <w:uiPriority w:val="99"/>
    <w:unhideWhenUsed/>
    <w:rsid w:val="008836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36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961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GIMENA MARCHANT</cp:lastModifiedBy>
  <cp:revision>2</cp:revision>
  <dcterms:created xsi:type="dcterms:W3CDTF">2020-10-19T03:20:00Z</dcterms:created>
  <dcterms:modified xsi:type="dcterms:W3CDTF">2020-10-19T03:20:00Z</dcterms:modified>
</cp:coreProperties>
</file>