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8A5E" w14:textId="573CC573" w:rsidR="00874471" w:rsidRPr="006817FA" w:rsidRDefault="006817FA" w:rsidP="006817FA">
      <w:pPr>
        <w:jc w:val="right"/>
        <w:rPr>
          <w:i/>
          <w:iCs/>
        </w:rPr>
      </w:pPr>
      <w:bookmarkStart w:id="0" w:name="_GoBack"/>
      <w:bookmarkEnd w:id="0"/>
      <w:r w:rsidRPr="006817FA">
        <w:rPr>
          <w:i/>
          <w:iCs/>
        </w:rPr>
        <w:t>Prof. Isaías Correa M.</w:t>
      </w:r>
    </w:p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874471" w:rsidRPr="00333A41" w14:paraId="09CE71A3" w14:textId="77777777" w:rsidTr="007B3357">
        <w:trPr>
          <w:cantSplit/>
          <w:trHeight w:val="708"/>
        </w:trPr>
        <w:tc>
          <w:tcPr>
            <w:tcW w:w="1560" w:type="dxa"/>
            <w:vMerge w:val="restart"/>
          </w:tcPr>
          <w:p w14:paraId="269D1D9A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s-ES"/>
              </w:rPr>
            </w:pPr>
            <w:r>
              <w:rPr>
                <w:rFonts w:ascii="Calibri" w:eastAsia="Calibri" w:hAnsi="Calibri" w:cs="Times New Roman"/>
                <w:i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2AFF662" wp14:editId="038BD217">
                  <wp:simplePos x="0" y="0"/>
                  <wp:positionH relativeFrom="column">
                    <wp:posOffset>173548</wp:posOffset>
                  </wp:positionH>
                  <wp:positionV relativeFrom="paragraph">
                    <wp:posOffset>109855</wp:posOffset>
                  </wp:positionV>
                  <wp:extent cx="480060" cy="48514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74857489" w14:textId="76ADF1A2" w:rsidR="00874471" w:rsidRPr="00333A41" w:rsidRDefault="006817FA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Guía </w:t>
            </w:r>
            <w:r w:rsidR="00874471">
              <w:rPr>
                <w:rFonts w:ascii="Calibri" w:eastAsia="Calibri" w:hAnsi="Calibri" w:cs="Times New Roman"/>
                <w:b/>
                <w:bCs/>
                <w:lang w:val="es-ES"/>
              </w:rPr>
              <w:t>de Matemática</w:t>
            </w:r>
          </w:p>
          <w:p w14:paraId="3ED49292" w14:textId="67C0918D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8° Básico </w:t>
            </w:r>
          </w:p>
          <w:p w14:paraId="7C07CCF8" w14:textId="51278D2C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Números Racionales</w:t>
            </w:r>
          </w:p>
        </w:tc>
        <w:tc>
          <w:tcPr>
            <w:tcW w:w="1559" w:type="dxa"/>
          </w:tcPr>
          <w:p w14:paraId="524F2F71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  <w:p w14:paraId="42DBEAE0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333A41">
              <w:rPr>
                <w:rFonts w:ascii="Calibri" w:eastAsia="Calibri" w:hAnsi="Calibri" w:cs="Times New Roman"/>
                <w:lang w:val="es-ES"/>
              </w:rPr>
              <w:t xml:space="preserve">    20</w:t>
            </w:r>
            <w:r>
              <w:rPr>
                <w:rFonts w:ascii="Calibri" w:eastAsia="Calibri" w:hAnsi="Calibri" w:cs="Times New Roman"/>
                <w:lang w:val="es-ES"/>
              </w:rPr>
              <w:t>20</w:t>
            </w:r>
          </w:p>
        </w:tc>
      </w:tr>
      <w:tr w:rsidR="00874471" w:rsidRPr="00333A41" w14:paraId="6B9EE066" w14:textId="77777777" w:rsidTr="007B3357">
        <w:trPr>
          <w:cantSplit/>
          <w:trHeight w:val="172"/>
        </w:trPr>
        <w:tc>
          <w:tcPr>
            <w:tcW w:w="1560" w:type="dxa"/>
            <w:vMerge/>
          </w:tcPr>
          <w:p w14:paraId="4FEA4105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00" w:type="dxa"/>
            <w:vAlign w:val="center"/>
          </w:tcPr>
          <w:p w14:paraId="68CD4F9B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lang w:val="x-none"/>
              </w:rPr>
            </w:pPr>
            <w:r>
              <w:rPr>
                <w:rFonts w:ascii="Calibri" w:eastAsia="Calibri" w:hAnsi="Calibri" w:cs="Times New Roman"/>
                <w:bCs/>
                <w:i/>
              </w:rPr>
              <w:t xml:space="preserve">Liceo Elvira Sánchez de Garcés </w:t>
            </w:r>
            <w:r w:rsidRPr="00333A41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</w:p>
        </w:tc>
        <w:tc>
          <w:tcPr>
            <w:tcW w:w="3874" w:type="dxa"/>
            <w:vAlign w:val="center"/>
          </w:tcPr>
          <w:p w14:paraId="2773D1A4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213E3C60" w14:textId="77777777" w:rsidR="00874471" w:rsidRPr="00333A41" w:rsidRDefault="00874471" w:rsidP="007B335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  <w:r w:rsidRPr="00333A41">
              <w:rPr>
                <w:rFonts w:ascii="Calibri" w:eastAsia="Calibri" w:hAnsi="Calibri" w:cs="Times New Roman"/>
              </w:rPr>
              <w:t xml:space="preserve">Pág. </w: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begin"/>
            </w:r>
            <w:r w:rsidRPr="00333A41">
              <w:rPr>
                <w:rFonts w:ascii="Calibri" w:eastAsia="Calibri" w:hAnsi="Calibri" w:cs="Times New Roman"/>
                <w:lang w:val="es-ES"/>
              </w:rPr>
              <w:instrText xml:space="preserve"> PAGE </w:instrTex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lang w:val="es-ES"/>
              </w:rPr>
              <w:t>1</w:t>
            </w:r>
            <w:r w:rsidRPr="00333A41">
              <w:rPr>
                <w:rFonts w:ascii="Calibri" w:eastAsia="Calibri" w:hAnsi="Calibri" w:cs="Times New Roman"/>
                <w:lang w:val="x-none"/>
              </w:rPr>
              <w:fldChar w:fldCharType="end"/>
            </w:r>
            <w:r w:rsidRPr="00333A41"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14:paraId="6EF9EDA6" w14:textId="716009AF" w:rsidR="005A79F8" w:rsidRPr="00F82D73" w:rsidRDefault="00875E57" w:rsidP="00F82D73">
      <w:pPr>
        <w:pStyle w:val="Prrafodelista"/>
        <w:numPr>
          <w:ilvl w:val="0"/>
          <w:numId w:val="3"/>
        </w:numPr>
        <w:rPr>
          <w:sz w:val="32"/>
          <w:szCs w:val="32"/>
          <w:lang w:val="es-ES"/>
        </w:rPr>
      </w:pPr>
      <w:r w:rsidRPr="00F82D73">
        <w:rPr>
          <w:sz w:val="32"/>
          <w:szCs w:val="32"/>
          <w:lang w:val="es-ES"/>
        </w:rPr>
        <w:t>Resuelva las siguientes operaciones con fracciones:</w:t>
      </w:r>
    </w:p>
    <w:p w14:paraId="222FBAB6" w14:textId="30584E65" w:rsidR="006817FA" w:rsidRDefault="00875E57" w:rsidP="006817FA">
      <w:pPr>
        <w:pStyle w:val="Prrafodelista"/>
        <w:numPr>
          <w:ilvl w:val="0"/>
          <w:numId w:val="4"/>
        </w:numPr>
        <w:rPr>
          <w:sz w:val="32"/>
          <w:szCs w:val="32"/>
          <w:lang w:val="es-ES"/>
        </w:rPr>
      </w:pPr>
      <w:r w:rsidRPr="006817FA">
        <w:rPr>
          <w:sz w:val="32"/>
          <w:szCs w:val="32"/>
          <w:lang w:val="es-ES"/>
        </w:rPr>
        <w:t>Sumas y/o restas:</w:t>
      </w:r>
      <w:r w:rsidR="00F82D73" w:rsidRPr="006817FA">
        <w:rPr>
          <w:sz w:val="32"/>
          <w:szCs w:val="32"/>
          <w:lang w:val="es-ES"/>
        </w:rPr>
        <w:t xml:space="preserve"> </w:t>
      </w:r>
    </w:p>
    <w:p w14:paraId="67EC8B15" w14:textId="24EFE4F8" w:rsidR="00875E57" w:rsidRPr="006817FA" w:rsidRDefault="00265E94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24"/>
          <w:sz w:val="32"/>
          <w:szCs w:val="32"/>
        </w:rPr>
        <w:object w:dxaOrig="1579" w:dyaOrig="620" w14:anchorId="2E36C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6.75pt" o:ole="">
            <v:imagedata r:id="rId6" o:title=""/>
          </v:shape>
          <o:OLEObject Type="Embed" ProgID="Equation.DSMT4" ShapeID="_x0000_i1025" DrawAspect="Content" ObjectID="_1659292316" r:id="rId7"/>
        </w:object>
      </w:r>
    </w:p>
    <w:p w14:paraId="16689553" w14:textId="3E4BE2C0" w:rsidR="00875E57" w:rsidRPr="00F82D73" w:rsidRDefault="00265E94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24"/>
          <w:sz w:val="32"/>
          <w:szCs w:val="32"/>
        </w:rPr>
        <w:object w:dxaOrig="1719" w:dyaOrig="620" w14:anchorId="30573163">
          <v:shape id="_x0000_i1026" type="#_x0000_t75" style="width:106.5pt;height:38.25pt" o:ole="">
            <v:imagedata r:id="rId8" o:title=""/>
          </v:shape>
          <o:OLEObject Type="Embed" ProgID="Equation.DSMT4" ShapeID="_x0000_i1026" DrawAspect="Content" ObjectID="_1659292317" r:id="rId9"/>
        </w:object>
      </w:r>
    </w:p>
    <w:p w14:paraId="03B1A797" w14:textId="47B12A60" w:rsidR="00875E57" w:rsidRPr="00F82D73" w:rsidRDefault="00265E94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24"/>
          <w:sz w:val="32"/>
          <w:szCs w:val="32"/>
        </w:rPr>
        <w:object w:dxaOrig="1160" w:dyaOrig="620" w14:anchorId="55E8CF53">
          <v:shape id="_x0000_i1027" type="#_x0000_t75" style="width:77.25pt;height:40.5pt" o:ole="">
            <v:imagedata r:id="rId10" o:title=""/>
          </v:shape>
          <o:OLEObject Type="Embed" ProgID="Equation.DSMT4" ShapeID="_x0000_i1027" DrawAspect="Content" ObjectID="_1659292318" r:id="rId11"/>
        </w:object>
      </w:r>
    </w:p>
    <w:p w14:paraId="4A824A19" w14:textId="44553FAD" w:rsidR="00875E57" w:rsidRPr="00F82D73" w:rsidRDefault="00265E94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24"/>
          <w:sz w:val="32"/>
          <w:szCs w:val="32"/>
        </w:rPr>
        <w:object w:dxaOrig="1219" w:dyaOrig="620" w14:anchorId="4CFA4F78">
          <v:shape id="_x0000_i1028" type="#_x0000_t75" style="width:71.25pt;height:36.75pt" o:ole="">
            <v:imagedata r:id="rId12" o:title=""/>
          </v:shape>
          <o:OLEObject Type="Embed" ProgID="Equation.DSMT4" ShapeID="_x0000_i1028" DrawAspect="Content" ObjectID="_1659292319" r:id="rId13"/>
        </w:object>
      </w:r>
    </w:p>
    <w:p w14:paraId="7EE2E5B1" w14:textId="70106B76" w:rsidR="006817FA" w:rsidRDefault="00875E57" w:rsidP="006817FA">
      <w:pPr>
        <w:pStyle w:val="Prrafodelista"/>
        <w:numPr>
          <w:ilvl w:val="0"/>
          <w:numId w:val="4"/>
        </w:numPr>
        <w:rPr>
          <w:sz w:val="32"/>
          <w:szCs w:val="32"/>
          <w:lang w:val="es-ES"/>
        </w:rPr>
      </w:pPr>
      <w:r w:rsidRPr="006817FA">
        <w:rPr>
          <w:sz w:val="32"/>
          <w:szCs w:val="32"/>
          <w:lang w:val="es-ES"/>
        </w:rPr>
        <w:t>Multiplicaciones y/o divisiones:</w:t>
      </w:r>
      <w:r w:rsidR="00F82D73" w:rsidRPr="006817FA">
        <w:rPr>
          <w:sz w:val="32"/>
          <w:szCs w:val="32"/>
          <w:lang w:val="es-ES"/>
        </w:rPr>
        <w:t xml:space="preserve"> </w:t>
      </w:r>
    </w:p>
    <w:p w14:paraId="0A187D92" w14:textId="6DC37816" w:rsidR="00875E57" w:rsidRPr="006817FA" w:rsidRDefault="00265E94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24"/>
          <w:sz w:val="32"/>
          <w:szCs w:val="32"/>
        </w:rPr>
        <w:object w:dxaOrig="1280" w:dyaOrig="620" w14:anchorId="447934AB">
          <v:shape id="_x0000_i1029" type="#_x0000_t75" style="width:76.5pt;height:37.5pt" o:ole="">
            <v:imagedata r:id="rId14" o:title=""/>
          </v:shape>
          <o:OLEObject Type="Embed" ProgID="Equation.DSMT4" ShapeID="_x0000_i1029" DrawAspect="Content" ObjectID="_1659292320" r:id="rId15"/>
        </w:object>
      </w:r>
    </w:p>
    <w:p w14:paraId="40C20F4D" w14:textId="4B167738" w:rsidR="00875E57" w:rsidRPr="00F82D73" w:rsidRDefault="00265E94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24"/>
          <w:sz w:val="32"/>
          <w:szCs w:val="32"/>
        </w:rPr>
        <w:object w:dxaOrig="1420" w:dyaOrig="620" w14:anchorId="7C5D2DE5">
          <v:shape id="_x0000_i1030" type="#_x0000_t75" style="width:82.5pt;height:35.25pt" o:ole="">
            <v:imagedata r:id="rId16" o:title=""/>
          </v:shape>
          <o:OLEObject Type="Embed" ProgID="Equation.DSMT4" ShapeID="_x0000_i1030" DrawAspect="Content" ObjectID="_1659292321" r:id="rId17"/>
        </w:object>
      </w:r>
    </w:p>
    <w:p w14:paraId="14C33474" w14:textId="3AFEDAD0" w:rsidR="00875E57" w:rsidRPr="00F82D73" w:rsidRDefault="00265E94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30"/>
          <w:sz w:val="32"/>
          <w:szCs w:val="32"/>
        </w:rPr>
        <w:object w:dxaOrig="480" w:dyaOrig="700" w14:anchorId="7402FB55">
          <v:shape id="_x0000_i1031" type="#_x0000_t75" style="width:51pt;height:74.25pt" o:ole="">
            <v:imagedata r:id="rId18" o:title=""/>
          </v:shape>
          <o:OLEObject Type="Embed" ProgID="Equation.DSMT4" ShapeID="_x0000_i1031" DrawAspect="Content" ObjectID="_1659292322" r:id="rId19"/>
        </w:object>
      </w:r>
    </w:p>
    <w:p w14:paraId="7AA64231" w14:textId="0049C632" w:rsidR="00F82D73" w:rsidRPr="00F82D73" w:rsidRDefault="00265E94" w:rsidP="00F82D73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30"/>
          <w:sz w:val="32"/>
          <w:szCs w:val="32"/>
        </w:rPr>
        <w:object w:dxaOrig="1200" w:dyaOrig="700" w14:anchorId="6B91714E">
          <v:shape id="_x0000_i1032" type="#_x0000_t75" style="width:108.75pt;height:61.5pt" o:ole="">
            <v:imagedata r:id="rId20" o:title=""/>
          </v:shape>
          <o:OLEObject Type="Embed" ProgID="Equation.DSMT4" ShapeID="_x0000_i1032" DrawAspect="Content" ObjectID="_1659292323" r:id="rId21"/>
        </w:object>
      </w:r>
    </w:p>
    <w:p w14:paraId="6F0A9975" w14:textId="2D90488D" w:rsidR="00F82D73" w:rsidRPr="00F82D73" w:rsidRDefault="00265E94" w:rsidP="00875E57">
      <w:pPr>
        <w:pStyle w:val="Prrafodelista"/>
        <w:numPr>
          <w:ilvl w:val="0"/>
          <w:numId w:val="2"/>
        </w:numPr>
        <w:rPr>
          <w:sz w:val="32"/>
          <w:szCs w:val="32"/>
          <w:lang w:val="es-ES"/>
        </w:rPr>
      </w:pPr>
      <w:r w:rsidRPr="00F82D73">
        <w:rPr>
          <w:position w:val="-38"/>
          <w:sz w:val="32"/>
          <w:szCs w:val="32"/>
        </w:rPr>
        <w:object w:dxaOrig="900" w:dyaOrig="780" w14:anchorId="1413E9C5">
          <v:shape id="_x0000_i1033" type="#_x0000_t75" style="width:93pt;height:82.5pt" o:ole="">
            <v:imagedata r:id="rId22" o:title=""/>
          </v:shape>
          <o:OLEObject Type="Embed" ProgID="Equation.DSMT4" ShapeID="_x0000_i1033" DrawAspect="Content" ObjectID="_1659292324" r:id="rId23"/>
        </w:object>
      </w:r>
    </w:p>
    <w:sectPr w:rsidR="00F82D73" w:rsidRPr="00F82D73" w:rsidSect="0087447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1AB"/>
    <w:multiLevelType w:val="hybridMultilevel"/>
    <w:tmpl w:val="498E42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827"/>
    <w:multiLevelType w:val="hybridMultilevel"/>
    <w:tmpl w:val="AC027172"/>
    <w:lvl w:ilvl="0" w:tplc="745E9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372E3"/>
    <w:multiLevelType w:val="hybridMultilevel"/>
    <w:tmpl w:val="A30A584E"/>
    <w:lvl w:ilvl="0" w:tplc="78221D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541EB3"/>
    <w:multiLevelType w:val="hybridMultilevel"/>
    <w:tmpl w:val="E38C1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7"/>
    <w:rsid w:val="00265E94"/>
    <w:rsid w:val="005A79F8"/>
    <w:rsid w:val="006817FA"/>
    <w:rsid w:val="00874471"/>
    <w:rsid w:val="00875E57"/>
    <w:rsid w:val="00CE2C96"/>
    <w:rsid w:val="00F8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AF3E"/>
  <w15:chartTrackingRefBased/>
  <w15:docId w15:val="{14F21959-CB2C-4758-BAD9-25B2ED8E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E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4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Correa</dc:creator>
  <cp:keywords/>
  <dc:description/>
  <cp:lastModifiedBy>GIMENA MARCHANT</cp:lastModifiedBy>
  <cp:revision>2</cp:revision>
  <dcterms:created xsi:type="dcterms:W3CDTF">2020-08-19T00:45:00Z</dcterms:created>
  <dcterms:modified xsi:type="dcterms:W3CDTF">2020-08-19T00:45:00Z</dcterms:modified>
</cp:coreProperties>
</file>