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2E" w:rsidRDefault="00E9132E" w:rsidP="00E9132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Temario: Segundo Medio</w:t>
      </w:r>
    </w:p>
    <w:p w:rsidR="00E9132E" w:rsidRDefault="00E9132E" w:rsidP="00E9132E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Matemática 2020</w:t>
      </w:r>
    </w:p>
    <w:p w:rsidR="00E9132E" w:rsidRPr="007714FD" w:rsidRDefault="00E9132E" w:rsidP="00E9132E">
      <w:pPr>
        <w:pStyle w:val="Default"/>
        <w:tabs>
          <w:tab w:val="left" w:pos="3722"/>
        </w:tabs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Prof. Mario L. Cisterna </w:t>
      </w:r>
      <w:proofErr w:type="spellStart"/>
      <w:r>
        <w:rPr>
          <w:b/>
          <w:bCs/>
          <w:color w:val="auto"/>
          <w:sz w:val="40"/>
          <w:szCs w:val="40"/>
        </w:rPr>
        <w:t>Bahamonde</w:t>
      </w:r>
      <w:proofErr w:type="spellEnd"/>
    </w:p>
    <w:p w:rsidR="00E9132E" w:rsidRPr="007714FD" w:rsidRDefault="00E9132E" w:rsidP="00E913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9132E" w:rsidRPr="007714FD" w:rsidRDefault="00E9132E" w:rsidP="00E9132E">
      <w:pPr>
        <w:autoSpaceDE w:val="0"/>
        <w:autoSpaceDN w:val="0"/>
        <w:adjustRightInd w:val="0"/>
        <w:spacing w:after="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4FD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7714FD">
        <w:rPr>
          <w:rFonts w:ascii="Arial" w:hAnsi="Arial" w:cs="Arial"/>
          <w:color w:val="000000"/>
          <w:sz w:val="24"/>
          <w:szCs w:val="24"/>
        </w:rPr>
        <w:t xml:space="preserve">Para la asignatura de Matemática los niños, niñas y/o Adolescentes serán evaluados a través de 4 ejes temáticos o disciplinares: Números y operaciones; Álgebra y funciones; Geometría; Probabilidad y estadística, con esto ellos podrán enriquecer la comprensión de la realidad, facilitar la selección de estrategias para resolver problemas y contribuir al desarrollo del pensamiento crítico y autónomo, y así lograr proporcionar herramientas conceptuales para analizar información cuantitativa presente en diversos contextos. </w:t>
      </w:r>
    </w:p>
    <w:p w:rsidR="00E9132E" w:rsidRPr="007714FD" w:rsidRDefault="00E9132E" w:rsidP="00E91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4FD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7714FD">
        <w:rPr>
          <w:rFonts w:ascii="Arial" w:hAnsi="Arial" w:cs="Arial"/>
          <w:color w:val="000000"/>
          <w:sz w:val="24"/>
          <w:szCs w:val="24"/>
        </w:rPr>
        <w:t xml:space="preserve">Para alcanzar la comprensión de los contenidos disciplinares enmarcado en estos cuatro ejes descritos y así adquirir conocimiento en otras áreas. Los niños, niñas y/o Adolescentes deberán desarrollar Habilidades para desarrollar el pensamiento matemático, estas son: Resolver problemas; Argumentar y comunicar; Modelar; y Representar, las cuales tienen un rol importante en la adquisición de nuevas destrezas y conceptos. </w:t>
      </w:r>
    </w:p>
    <w:p w:rsidR="00E9132E" w:rsidRDefault="00E9132E" w:rsidP="00E9132E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laconcuadrcula"/>
        <w:tblW w:w="10245" w:type="dxa"/>
        <w:tblInd w:w="-601" w:type="dxa"/>
        <w:tblLook w:val="04A0" w:firstRow="1" w:lastRow="0" w:firstColumn="1" w:lastColumn="0" w:noHBand="0" w:noVBand="1"/>
      </w:tblPr>
      <w:tblGrid>
        <w:gridCol w:w="5423"/>
        <w:gridCol w:w="4822"/>
      </w:tblGrid>
      <w:tr w:rsidR="00E9132E" w:rsidRPr="00DD6628" w:rsidTr="00D52FC5">
        <w:trPr>
          <w:trHeight w:val="151"/>
        </w:trPr>
        <w:tc>
          <w:tcPr>
            <w:tcW w:w="5423" w:type="dxa"/>
          </w:tcPr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  <w:r w:rsidRPr="00DD6628">
              <w:rPr>
                <w:b/>
                <w:bCs/>
                <w:iCs/>
              </w:rPr>
              <w:t>Objetivos de Aprendizaje</w:t>
            </w:r>
          </w:p>
        </w:tc>
        <w:tc>
          <w:tcPr>
            <w:tcW w:w="4822" w:type="dxa"/>
          </w:tcPr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  <w:r w:rsidRPr="00DD6628">
              <w:rPr>
                <w:b/>
                <w:bCs/>
              </w:rPr>
              <w:t>Contenidos</w:t>
            </w:r>
          </w:p>
        </w:tc>
      </w:tr>
      <w:tr w:rsidR="00E9132E" w:rsidRPr="00DD6628" w:rsidTr="00D52FC5">
        <w:trPr>
          <w:trHeight w:val="151"/>
        </w:trPr>
        <w:tc>
          <w:tcPr>
            <w:tcW w:w="5423" w:type="dxa"/>
          </w:tcPr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Objetivo de Aprendizaje 01: </w:t>
            </w:r>
            <w:r w:rsidRPr="00DD6628">
              <w:rPr>
                <w:b/>
                <w:bCs/>
              </w:rPr>
              <w:t xml:space="preserve">Realizar cálculos y estimaciones </w:t>
            </w:r>
            <w:r w:rsidRPr="00DD6628">
              <w:t xml:space="preserve">que involucren operaciones con números reales: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Utilizando la descomposición de raíces y las propiedades de las raíces.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Combinando raíces con números racionales.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Resolviendo problemas que involucren estas operaciones en contextos diversos. </w:t>
            </w:r>
          </w:p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  <w:vMerge w:val="restart"/>
          </w:tcPr>
          <w:p w:rsidR="00E9132E" w:rsidRPr="00DD6628" w:rsidRDefault="00E9132E" w:rsidP="00D52FC5">
            <w:pPr>
              <w:pStyle w:val="Default"/>
            </w:pPr>
          </w:p>
          <w:p w:rsidR="00E9132E" w:rsidRPr="00DD6628" w:rsidRDefault="00E9132E" w:rsidP="00D52FC5">
            <w:pPr>
              <w:pStyle w:val="Default"/>
            </w:pP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Aplican propiedades relativas a multiplicación y divisiones con potencias.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Aplican propiedades relativas a multiplicación y divisiones con raíces.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>Transforman raíces a potencias y viceversa</w:t>
            </w:r>
            <w:r>
              <w:t>.</w:t>
            </w:r>
            <w:r w:rsidRPr="00DD6628">
              <w:t xml:space="preserve">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  <w:r w:rsidRPr="00DD6628">
              <w:t xml:space="preserve">Resuelven problemas rutinarios y no rutinarios que involucren logaritmos (Propiedades de los logaritmos) </w:t>
            </w:r>
          </w:p>
        </w:tc>
      </w:tr>
      <w:tr w:rsidR="00E9132E" w:rsidRPr="00DD6628" w:rsidTr="00D52FC5">
        <w:trPr>
          <w:trHeight w:val="151"/>
        </w:trPr>
        <w:tc>
          <w:tcPr>
            <w:tcW w:w="5423" w:type="dxa"/>
          </w:tcPr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Objetivo de Aprendizaje 02: </w:t>
            </w:r>
            <w:r w:rsidRPr="00DD6628">
              <w:rPr>
                <w:b/>
                <w:bCs/>
              </w:rPr>
              <w:t xml:space="preserve">Mostrar que comprenden </w:t>
            </w:r>
            <w:r w:rsidRPr="00DD6628">
              <w:t xml:space="preserve">las relaciones entre potencias, raíces enésimas y logaritmos: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Comparando representaciones de potencias de exponente racional con raíces enésimas en la recta numérica.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Convirtiendo raíces enésimas a potencias de exponente racional y viceversa.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Describiendo la relación entre potencias y logaritmos.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Resolviendo problemas rutinarios y no rutinarios que involucren potencias, logaritmos y raíces enésimas. </w:t>
            </w:r>
          </w:p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  <w:vMerge/>
          </w:tcPr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</w:p>
        </w:tc>
      </w:tr>
      <w:tr w:rsidR="00E9132E" w:rsidRPr="00DD6628" w:rsidTr="00D52FC5">
        <w:trPr>
          <w:trHeight w:val="151"/>
        </w:trPr>
        <w:tc>
          <w:tcPr>
            <w:tcW w:w="5423" w:type="dxa"/>
          </w:tcPr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Objetivo de Aprendizaje 03: </w:t>
            </w:r>
            <w:r w:rsidRPr="00DD6628">
              <w:rPr>
                <w:b/>
                <w:bCs/>
              </w:rPr>
              <w:t xml:space="preserve">Mostrar que comprenden </w:t>
            </w:r>
            <w:r w:rsidRPr="00DD6628">
              <w:t xml:space="preserve">la función </w:t>
            </w:r>
            <w:proofErr w:type="gramStart"/>
            <w:r w:rsidRPr="00DD6628">
              <w:t xml:space="preserve">cuadrática </w:t>
            </w:r>
            <w:r>
              <w:t>:</w:t>
            </w:r>
            <w:proofErr w:type="gramEnd"/>
          </w:p>
          <w:p w:rsidR="00E9132E" w:rsidRDefault="00E9132E" w:rsidP="00D52FC5">
            <w:pPr>
              <w:pStyle w:val="Default"/>
              <w:jc w:val="both"/>
            </w:pPr>
            <w:r w:rsidRPr="00DD6628">
              <w:lastRenderedPageBreak/>
              <w:t xml:space="preserve">• Reconociendo la función cuadrática en situaciones de la vida diaria y otras asignaturas.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Default="00E9132E" w:rsidP="00D52FC5">
            <w:pPr>
              <w:pStyle w:val="Default"/>
              <w:jc w:val="both"/>
            </w:pPr>
            <w:r w:rsidRPr="00DD6628">
              <w:t xml:space="preserve">• Representándola en tablas y gráficos de manera manual y/o con </w:t>
            </w:r>
            <w:r w:rsidRPr="00DD6628">
              <w:rPr>
                <w:i/>
                <w:iCs/>
              </w:rPr>
              <w:t xml:space="preserve">software </w:t>
            </w:r>
            <w:r w:rsidRPr="00DD6628">
              <w:t>educativo.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 </w:t>
            </w:r>
          </w:p>
          <w:p w:rsidR="00E9132E" w:rsidRDefault="00E9132E" w:rsidP="00D52FC5">
            <w:pPr>
              <w:pStyle w:val="Default"/>
              <w:jc w:val="both"/>
            </w:pPr>
            <w:r w:rsidRPr="00DD6628">
              <w:t>• Determinando puntos especiales de su gráfica.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 </w:t>
            </w: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Seleccionándola como modelo de situaciones de cambio cuadrático de otras asignaturas, en particular de la oferta y demanda. </w:t>
            </w:r>
          </w:p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E9132E" w:rsidRPr="00DD6628" w:rsidRDefault="00E9132E" w:rsidP="00D52FC5">
            <w:pPr>
              <w:pStyle w:val="Default"/>
              <w:jc w:val="both"/>
            </w:pP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lastRenderedPageBreak/>
              <w:t xml:space="preserve">Determinan las funciones inversas en los casos de funciones lineales y cuadráticas. </w:t>
            </w:r>
          </w:p>
          <w:p w:rsidR="00E9132E" w:rsidRDefault="00E9132E" w:rsidP="00D52FC5">
            <w:pPr>
              <w:pStyle w:val="Default"/>
              <w:jc w:val="both"/>
            </w:pPr>
            <w:r w:rsidRPr="00DD6628">
              <w:t xml:space="preserve">Elaboran gráficos de la función </w:t>
            </w:r>
          </w:p>
          <w:p w:rsidR="00E9132E" w:rsidRDefault="00E9132E" w:rsidP="00D52FC5">
            <w:pPr>
              <w:pStyle w:val="Default"/>
              <w:jc w:val="both"/>
            </w:pPr>
            <m:oMath>
              <m:r>
                <m:rPr>
                  <m:sty m:val="bi"/>
                </m:rPr>
                <w:rPr>
                  <w:rFonts w:ascii="Cambria Math" w:hAnsi="Cambria Math" w:cs="Cambria Math"/>
                </w:rPr>
                <m:t>f</m:t>
              </m:r>
              <m:d>
                <m:dPr>
                  <m:ctrlPr>
                    <w:rPr>
                      <w:rFonts w:ascii="Cambria Math" w:hAnsi="Cambria Math" w:cs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mbria Math"/>
                </w:rPr>
                <m:t>=a</m:t>
              </m:r>
              <m:sSup>
                <m:sSupPr>
                  <m:ctrlPr>
                    <w:rPr>
                      <w:rFonts w:ascii="Cambria Math" w:hAnsi="Cambria Math" w:cs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Cambria Math"/>
                </w:rPr>
                <m:t>+bx+c</m:t>
              </m:r>
            </m:oMath>
            <w:r w:rsidRPr="00DD6628">
              <w:t xml:space="preserve">, considerando </w:t>
            </w:r>
            <w:r w:rsidRPr="00DD6628">
              <w:rPr>
                <w:i/>
                <w:iCs/>
              </w:rPr>
              <w:t xml:space="preserve">a &gt; 0 </w:t>
            </w:r>
            <w:r w:rsidRPr="00DD6628">
              <w:t xml:space="preserve">o </w:t>
            </w:r>
            <w:r w:rsidRPr="00DD6628">
              <w:rPr>
                <w:i/>
                <w:iCs/>
              </w:rPr>
              <w:t xml:space="preserve">a &lt; 0 </w:t>
            </w:r>
            <w:r w:rsidRPr="00DD6628">
              <w:t xml:space="preserve">(variando respectivamente b y c).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Default="00E9132E" w:rsidP="00D52FC5">
            <w:pPr>
              <w:pStyle w:val="Default"/>
              <w:jc w:val="both"/>
            </w:pPr>
            <w:r w:rsidRPr="00DD6628">
              <w:t xml:space="preserve">Identifican los elementos de las funciones cuadráticas (vértice, intersecciones de los ejes, eje de simetría, concavidad)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Modelan problemas geométricos, de la vida cotidiana y de ciencias naturales y sociales, mediante ecuaciones cuadráticas. </w:t>
            </w:r>
          </w:p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</w:p>
        </w:tc>
      </w:tr>
      <w:tr w:rsidR="00E9132E" w:rsidRPr="00DD6628" w:rsidTr="00D52FC5">
        <w:trPr>
          <w:trHeight w:val="151"/>
        </w:trPr>
        <w:tc>
          <w:tcPr>
            <w:tcW w:w="5423" w:type="dxa"/>
          </w:tcPr>
          <w:p w:rsidR="00E9132E" w:rsidRPr="00DD6628" w:rsidRDefault="00E9132E" w:rsidP="00D52FC5">
            <w:pPr>
              <w:pStyle w:val="Default"/>
              <w:jc w:val="both"/>
            </w:pPr>
            <w:r w:rsidRPr="00DD6628">
              <w:lastRenderedPageBreak/>
              <w:t xml:space="preserve">Objetivo de Aprendizaje 07: </w:t>
            </w:r>
            <w:r w:rsidRPr="00DD6628">
              <w:rPr>
                <w:b/>
                <w:bCs/>
              </w:rPr>
              <w:t xml:space="preserve">Desarrollar </w:t>
            </w:r>
            <w:r w:rsidRPr="00DD6628">
              <w:t xml:space="preserve">las fórmulas del área de la superficie y del volumen de la esfera: </w:t>
            </w:r>
          </w:p>
          <w:p w:rsidR="00E9132E" w:rsidRDefault="00E9132E" w:rsidP="00D52FC5">
            <w:pPr>
              <w:pStyle w:val="Default"/>
              <w:jc w:val="both"/>
            </w:pPr>
            <w:r w:rsidRPr="00DD6628">
              <w:t xml:space="preserve">• Conjeturando la fórmula.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Default="00E9132E" w:rsidP="00D52FC5">
            <w:pPr>
              <w:pStyle w:val="Default"/>
              <w:jc w:val="both"/>
            </w:pPr>
            <w:r w:rsidRPr="00DD6628">
              <w:t xml:space="preserve">• Representando de manera concreta y simbólica, de manera manual y/o con </w:t>
            </w:r>
            <w:r w:rsidRPr="00DD6628">
              <w:rPr>
                <w:i/>
                <w:iCs/>
              </w:rPr>
              <w:t xml:space="preserve">software </w:t>
            </w:r>
            <w:r w:rsidRPr="00DD6628">
              <w:t xml:space="preserve">educativo. </w:t>
            </w:r>
          </w:p>
          <w:p w:rsidR="00E9132E" w:rsidRPr="00DD6628" w:rsidRDefault="00E9132E" w:rsidP="00D52FC5">
            <w:pPr>
              <w:pStyle w:val="Default"/>
              <w:jc w:val="both"/>
            </w:pP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 xml:space="preserve">• Resolviendo problemas de la vida diaria y de geometría. </w:t>
            </w:r>
          </w:p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E9132E" w:rsidRPr="00DD6628" w:rsidRDefault="00E9132E" w:rsidP="00D52FC5">
            <w:pPr>
              <w:pStyle w:val="Default"/>
              <w:jc w:val="both"/>
            </w:pPr>
          </w:p>
          <w:p w:rsidR="00E9132E" w:rsidRPr="00DD6628" w:rsidRDefault="00E9132E" w:rsidP="00D52FC5">
            <w:pPr>
              <w:pStyle w:val="Default"/>
              <w:jc w:val="both"/>
            </w:pPr>
            <w:r w:rsidRPr="00DD6628">
              <w:t>Resuelven problemas donde involucra el cálculo de área de la superficie y el volumen de esferas</w:t>
            </w:r>
            <w:r>
              <w:t>.</w:t>
            </w:r>
            <w:r w:rsidRPr="00DD6628">
              <w:t xml:space="preserve"> </w:t>
            </w:r>
          </w:p>
          <w:p w:rsidR="00E9132E" w:rsidRPr="00DD6628" w:rsidRDefault="00E9132E" w:rsidP="00D52FC5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6A4269" w:rsidRPr="00E9132E" w:rsidRDefault="006A4269" w:rsidP="00E9132E">
      <w:bookmarkStart w:id="0" w:name="_GoBack"/>
      <w:bookmarkEnd w:id="0"/>
    </w:p>
    <w:sectPr w:rsidR="006A4269" w:rsidRPr="00E91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4"/>
    <w:rsid w:val="002C3421"/>
    <w:rsid w:val="002E6FE4"/>
    <w:rsid w:val="005F7013"/>
    <w:rsid w:val="006A4269"/>
    <w:rsid w:val="00E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E455"/>
  <w15:chartTrackingRefBased/>
  <w15:docId w15:val="{FD0A4B42-0CFF-46C8-B648-4AA8239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E4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6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59"/>
    <w:rsid w:val="002E6FE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2020-06-17T16:42:00Z</dcterms:created>
  <dcterms:modified xsi:type="dcterms:W3CDTF">2020-06-17T16:42:00Z</dcterms:modified>
</cp:coreProperties>
</file>